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720655D" w:rsidR="001E489F" w:rsidRPr="00280BF1" w:rsidRDefault="00A11863"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280BF1">
        <w:rPr>
          <w:rFonts w:ascii="Arial" w:hAnsi="Arial"/>
          <w:b/>
          <w:sz w:val="24"/>
          <w:szCs w:val="24"/>
          <w:lang w:eastAsia="ja-JP"/>
        </w:rPr>
        <w:t>3GPP TSG RAN Rel-19 workshop</w:t>
      </w:r>
      <w:r w:rsidR="001E489F" w:rsidRPr="00280BF1">
        <w:rPr>
          <w:rFonts w:ascii="Arial" w:hAnsi="Arial"/>
          <w:b/>
          <w:sz w:val="24"/>
          <w:szCs w:val="24"/>
          <w:lang w:eastAsia="ja-JP"/>
        </w:rPr>
        <w:t xml:space="preserve"> </w:t>
      </w:r>
      <w:r w:rsidR="001E489F" w:rsidRPr="00280BF1">
        <w:rPr>
          <w:rFonts w:ascii="Arial" w:hAnsi="Arial"/>
          <w:b/>
          <w:sz w:val="24"/>
          <w:szCs w:val="24"/>
          <w:lang w:eastAsia="ja-JP"/>
        </w:rPr>
        <w:tab/>
      </w:r>
      <w:r w:rsidRPr="00280BF1">
        <w:rPr>
          <w:rFonts w:ascii="Arial" w:hAnsi="Arial"/>
          <w:b/>
          <w:sz w:val="24"/>
          <w:szCs w:val="24"/>
          <w:lang w:eastAsia="ja-JP"/>
        </w:rPr>
        <w:t>RWS-23</w:t>
      </w:r>
      <w:r w:rsidR="00A63EC0">
        <w:rPr>
          <w:rFonts w:ascii="Arial" w:hAnsi="Arial" w:hint="eastAsia"/>
          <w:b/>
          <w:sz w:val="24"/>
          <w:szCs w:val="24"/>
          <w:lang w:eastAsia="zh-TW"/>
        </w:rPr>
        <w:t>0</w:t>
      </w:r>
      <w:r w:rsidR="00A63EC0">
        <w:rPr>
          <w:rFonts w:ascii="Arial" w:hAnsi="Arial"/>
          <w:b/>
          <w:sz w:val="24"/>
          <w:szCs w:val="24"/>
          <w:lang w:eastAsia="zh-TW"/>
        </w:rPr>
        <w:t>111</w:t>
      </w:r>
    </w:p>
    <w:p w14:paraId="11C88A41" w14:textId="528DCAED" w:rsidR="001E489F" w:rsidRPr="00280BF1" w:rsidRDefault="00A1186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sidRPr="00280BF1">
        <w:rPr>
          <w:rFonts w:ascii="Arial" w:hAnsi="Arial"/>
          <w:b/>
          <w:sz w:val="24"/>
          <w:szCs w:val="24"/>
          <w:lang w:eastAsia="ja-JP"/>
        </w:rPr>
        <w:t>Taipei, Taiwan, June 15-16, 2023</w:t>
      </w:r>
      <w:r w:rsidR="001E489F" w:rsidRPr="00280BF1">
        <w:tab/>
      </w:r>
    </w:p>
    <w:p w14:paraId="05B0D0A8" w14:textId="77777777" w:rsidR="001E489F" w:rsidRPr="00280BF1"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5C8988" w:rsidR="001E489F" w:rsidRPr="00280BF1" w:rsidRDefault="001E489F" w:rsidP="001E489F">
      <w:pPr>
        <w:tabs>
          <w:tab w:val="left" w:pos="2127"/>
        </w:tabs>
        <w:ind w:left="2127" w:hanging="2127"/>
        <w:jc w:val="both"/>
        <w:outlineLvl w:val="0"/>
        <w:rPr>
          <w:rFonts w:ascii="Arial" w:eastAsia="Batang" w:hAnsi="Arial"/>
          <w:b/>
          <w:sz w:val="24"/>
          <w:szCs w:val="24"/>
          <w:lang w:eastAsia="zh-CN"/>
        </w:rPr>
      </w:pPr>
      <w:r w:rsidRPr="00280BF1">
        <w:rPr>
          <w:rFonts w:ascii="Arial" w:eastAsia="Batang" w:hAnsi="Arial"/>
          <w:b/>
          <w:sz w:val="24"/>
          <w:szCs w:val="24"/>
          <w:lang w:eastAsia="zh-CN"/>
        </w:rPr>
        <w:t>Source:</w:t>
      </w:r>
      <w:r w:rsidRPr="00280BF1">
        <w:rPr>
          <w:rFonts w:ascii="Arial" w:eastAsia="Batang" w:hAnsi="Arial"/>
          <w:b/>
          <w:sz w:val="24"/>
          <w:szCs w:val="24"/>
          <w:lang w:eastAsia="zh-CN"/>
        </w:rPr>
        <w:tab/>
      </w:r>
      <w:r w:rsidR="00A11863" w:rsidRPr="00280BF1">
        <w:rPr>
          <w:rFonts w:ascii="Arial" w:eastAsia="Batang" w:hAnsi="Arial"/>
          <w:b/>
          <w:sz w:val="24"/>
          <w:szCs w:val="24"/>
          <w:lang w:eastAsia="zh-CN"/>
        </w:rPr>
        <w:t>MediaTek</w:t>
      </w:r>
      <w:r w:rsidR="00492DB3">
        <w:rPr>
          <w:rFonts w:ascii="Arial" w:eastAsia="Batang" w:hAnsi="Arial"/>
          <w:b/>
          <w:sz w:val="24"/>
          <w:szCs w:val="24"/>
          <w:lang w:eastAsia="zh-CN"/>
        </w:rPr>
        <w:t xml:space="preserve"> Inc.</w:t>
      </w:r>
    </w:p>
    <w:p w14:paraId="49D92DA3" w14:textId="7764DA6F" w:rsidR="001E489F" w:rsidRPr="00280BF1" w:rsidRDefault="001E489F" w:rsidP="001E489F">
      <w:pPr>
        <w:tabs>
          <w:tab w:val="left" w:pos="2127"/>
        </w:tabs>
        <w:ind w:left="2127" w:hanging="2127"/>
        <w:jc w:val="both"/>
        <w:outlineLvl w:val="0"/>
        <w:rPr>
          <w:rFonts w:ascii="Arial" w:eastAsia="Batang" w:hAnsi="Arial" w:cs="Arial"/>
          <w:b/>
          <w:sz w:val="24"/>
          <w:szCs w:val="24"/>
          <w:lang w:eastAsia="zh-CN"/>
        </w:rPr>
      </w:pPr>
      <w:r w:rsidRPr="00280BF1">
        <w:rPr>
          <w:rFonts w:ascii="Arial" w:eastAsia="Batang" w:hAnsi="Arial" w:cs="Arial"/>
          <w:b/>
          <w:sz w:val="24"/>
          <w:szCs w:val="24"/>
          <w:lang w:eastAsia="zh-CN"/>
        </w:rPr>
        <w:t>Title:</w:t>
      </w:r>
      <w:r w:rsidRPr="00280BF1">
        <w:rPr>
          <w:rFonts w:ascii="Arial" w:eastAsia="Batang" w:hAnsi="Arial" w:cs="Arial"/>
          <w:b/>
          <w:sz w:val="24"/>
          <w:szCs w:val="24"/>
          <w:lang w:eastAsia="zh-CN"/>
        </w:rPr>
        <w:tab/>
        <w:t xml:space="preserve">New </w:t>
      </w:r>
      <w:r w:rsidR="00A11863" w:rsidRPr="00280BF1">
        <w:rPr>
          <w:rFonts w:ascii="Arial" w:eastAsia="Batang" w:hAnsi="Arial" w:cs="Arial"/>
          <w:b/>
          <w:sz w:val="24"/>
          <w:szCs w:val="24"/>
          <w:lang w:eastAsia="zh-CN"/>
        </w:rPr>
        <w:t>S</w:t>
      </w:r>
      <w:r w:rsidRPr="00280BF1">
        <w:rPr>
          <w:rFonts w:ascii="Arial" w:eastAsia="Batang" w:hAnsi="Arial" w:cs="Arial"/>
          <w:b/>
          <w:sz w:val="24"/>
          <w:szCs w:val="24"/>
          <w:lang w:eastAsia="zh-CN"/>
        </w:rPr>
        <w:t>I</w:t>
      </w:r>
      <w:r w:rsidR="001E7FAE">
        <w:rPr>
          <w:rFonts w:ascii="Arial" w:eastAsia="Batang" w:hAnsi="Arial" w:cs="Arial"/>
          <w:b/>
          <w:sz w:val="24"/>
          <w:szCs w:val="24"/>
          <w:lang w:eastAsia="zh-CN"/>
        </w:rPr>
        <w:t>/WI</w:t>
      </w:r>
      <w:r w:rsidR="00A11863" w:rsidRPr="00280BF1">
        <w:rPr>
          <w:rFonts w:ascii="Arial" w:eastAsia="Batang" w:hAnsi="Arial" w:cs="Arial"/>
          <w:b/>
          <w:sz w:val="24"/>
          <w:szCs w:val="24"/>
          <w:lang w:eastAsia="zh-CN"/>
        </w:rPr>
        <w:t>:</w:t>
      </w:r>
      <w:r w:rsidR="00A11863" w:rsidRPr="00280BF1">
        <w:t xml:space="preserve"> </w:t>
      </w:r>
      <w:r w:rsidR="00BC5433">
        <w:rPr>
          <w:rFonts w:ascii="Arial" w:eastAsia="Batang" w:hAnsi="Arial" w:cs="Arial"/>
          <w:b/>
          <w:sz w:val="24"/>
          <w:szCs w:val="24"/>
          <w:lang w:eastAsia="zh-CN"/>
        </w:rPr>
        <w:t>Study on D</w:t>
      </w:r>
      <w:r w:rsidR="001E7FAE">
        <w:rPr>
          <w:rFonts w:ascii="Arial" w:eastAsia="Batang" w:hAnsi="Arial" w:cs="Arial"/>
          <w:b/>
          <w:sz w:val="24"/>
          <w:szCs w:val="24"/>
          <w:lang w:eastAsia="zh-CN"/>
        </w:rPr>
        <w:t>evice Collaborative Tx and Rx</w:t>
      </w:r>
      <w:r w:rsidRPr="00280BF1">
        <w:rPr>
          <w:rFonts w:ascii="Arial" w:eastAsia="Batang" w:hAnsi="Arial" w:cs="Arial"/>
          <w:b/>
          <w:sz w:val="24"/>
          <w:szCs w:val="24"/>
          <w:lang w:eastAsia="zh-CN"/>
        </w:rPr>
        <w:t xml:space="preserve"> </w:t>
      </w:r>
    </w:p>
    <w:p w14:paraId="66ACF610" w14:textId="209DF24C" w:rsidR="001E489F" w:rsidRPr="00280BF1" w:rsidRDefault="001E489F" w:rsidP="001E489F">
      <w:pPr>
        <w:tabs>
          <w:tab w:val="left" w:pos="2127"/>
        </w:tabs>
        <w:ind w:left="2127" w:hanging="2127"/>
        <w:jc w:val="both"/>
        <w:outlineLvl w:val="0"/>
        <w:rPr>
          <w:rFonts w:ascii="Arial" w:eastAsia="Batang" w:hAnsi="Arial"/>
          <w:b/>
          <w:sz w:val="24"/>
          <w:szCs w:val="24"/>
          <w:lang w:eastAsia="zh-CN"/>
        </w:rPr>
      </w:pPr>
      <w:r w:rsidRPr="00280BF1">
        <w:rPr>
          <w:rFonts w:ascii="Arial" w:eastAsia="Batang" w:hAnsi="Arial"/>
          <w:b/>
          <w:sz w:val="24"/>
          <w:szCs w:val="24"/>
          <w:lang w:eastAsia="zh-CN"/>
        </w:rPr>
        <w:t>Document for:</w:t>
      </w:r>
      <w:r w:rsidRPr="00280BF1">
        <w:rPr>
          <w:rFonts w:ascii="Arial" w:eastAsia="Batang" w:hAnsi="Arial"/>
          <w:b/>
          <w:sz w:val="24"/>
          <w:szCs w:val="24"/>
          <w:lang w:eastAsia="zh-CN"/>
        </w:rPr>
        <w:tab/>
      </w:r>
      <w:r w:rsidR="00492DB3">
        <w:rPr>
          <w:rFonts w:ascii="Arial" w:eastAsia="Batang" w:hAnsi="Arial"/>
          <w:b/>
          <w:sz w:val="24"/>
          <w:szCs w:val="24"/>
          <w:lang w:eastAsia="zh-CN"/>
        </w:rPr>
        <w:t>Information</w:t>
      </w:r>
    </w:p>
    <w:p w14:paraId="1468BC60" w14:textId="6A099ECD" w:rsidR="001E489F" w:rsidRPr="00280BF1" w:rsidRDefault="001E489F" w:rsidP="001E489F">
      <w:pPr>
        <w:tabs>
          <w:tab w:val="left" w:pos="2127"/>
        </w:tabs>
        <w:ind w:left="2127" w:hanging="2127"/>
        <w:jc w:val="both"/>
        <w:outlineLvl w:val="0"/>
        <w:rPr>
          <w:rFonts w:ascii="Arial" w:eastAsia="Batang" w:hAnsi="Arial"/>
          <w:b/>
          <w:sz w:val="24"/>
          <w:szCs w:val="24"/>
          <w:lang w:eastAsia="zh-CN"/>
        </w:rPr>
      </w:pPr>
      <w:r w:rsidRPr="00280BF1">
        <w:rPr>
          <w:rFonts w:ascii="Arial" w:eastAsia="Batang" w:hAnsi="Arial"/>
          <w:b/>
          <w:sz w:val="24"/>
          <w:szCs w:val="24"/>
          <w:lang w:eastAsia="zh-CN"/>
        </w:rPr>
        <w:t>Agenda Item:</w:t>
      </w:r>
      <w:r w:rsidRPr="00280BF1">
        <w:rPr>
          <w:rFonts w:ascii="Arial" w:eastAsia="Batang" w:hAnsi="Arial"/>
          <w:b/>
          <w:sz w:val="24"/>
          <w:szCs w:val="24"/>
          <w:lang w:eastAsia="zh-CN"/>
        </w:rPr>
        <w:tab/>
      </w:r>
      <w:r w:rsidR="001940E8">
        <w:rPr>
          <w:rFonts w:ascii="Arial" w:eastAsia="Batang" w:hAnsi="Arial"/>
          <w:b/>
          <w:sz w:val="24"/>
          <w:szCs w:val="24"/>
          <w:lang w:eastAsia="zh-CN"/>
        </w:rPr>
        <w:t>5</w:t>
      </w:r>
    </w:p>
    <w:p w14:paraId="110F6C52" w14:textId="77777777" w:rsidR="001E489F" w:rsidRPr="00280BF1" w:rsidRDefault="001E489F" w:rsidP="001E489F">
      <w:pPr>
        <w:rPr>
          <w:rFonts w:eastAsia="Batang"/>
          <w:lang w:eastAsia="zh-CN"/>
        </w:rPr>
      </w:pPr>
    </w:p>
    <w:p w14:paraId="17BB372B" w14:textId="77777777" w:rsidR="001E489F" w:rsidRPr="00280BF1"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280BF1">
        <w:rPr>
          <w:rFonts w:ascii="Arial" w:eastAsia="Times New Roman" w:hAnsi="Arial" w:cs="Times New Roman"/>
          <w:color w:val="auto"/>
          <w:sz w:val="36"/>
          <w:szCs w:val="20"/>
          <w:lang w:eastAsia="ja-JP"/>
        </w:rPr>
        <w:t>3GPP™ Work Item Description</w:t>
      </w:r>
    </w:p>
    <w:p w14:paraId="04403B00" w14:textId="77777777" w:rsidR="001E489F" w:rsidRPr="00280BF1" w:rsidRDefault="001E489F" w:rsidP="001E489F">
      <w:pPr>
        <w:jc w:val="center"/>
        <w:rPr>
          <w:rFonts w:cs="Arial"/>
        </w:rPr>
      </w:pPr>
      <w:r w:rsidRPr="00280BF1">
        <w:rPr>
          <w:rFonts w:cs="Arial"/>
        </w:rPr>
        <w:t xml:space="preserve">Information on Work Items can be found at </w:t>
      </w:r>
      <w:hyperlink r:id="rId8" w:history="1">
        <w:r w:rsidRPr="00280BF1">
          <w:rPr>
            <w:rFonts w:cs="Arial"/>
          </w:rPr>
          <w:t>http://www.3gpp.org/Work-Items</w:t>
        </w:r>
      </w:hyperlink>
      <w:r w:rsidRPr="00280BF1">
        <w:rPr>
          <w:rFonts w:cs="Arial"/>
        </w:rPr>
        <w:t xml:space="preserve"> </w:t>
      </w:r>
      <w:r w:rsidRPr="00280BF1">
        <w:rPr>
          <w:rFonts w:cs="Arial"/>
        </w:rPr>
        <w:br/>
      </w:r>
      <w:r w:rsidRPr="00280BF1">
        <w:t xml:space="preserve">See also the </w:t>
      </w:r>
      <w:hyperlink r:id="rId9" w:history="1">
        <w:r w:rsidRPr="00280BF1">
          <w:t>3GPP Working Procedures</w:t>
        </w:r>
      </w:hyperlink>
      <w:r w:rsidRPr="00280BF1">
        <w:t xml:space="preserve">, article 39 and the TSG Working Methods in </w:t>
      </w:r>
      <w:hyperlink r:id="rId10" w:history="1">
        <w:r w:rsidRPr="00280BF1">
          <w:t>3GPP TR 21.900</w:t>
        </w:r>
      </w:hyperlink>
    </w:p>
    <w:p w14:paraId="2F242254" w14:textId="6008CABF" w:rsidR="001E489F" w:rsidRPr="00280B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80BF1">
        <w:rPr>
          <w:rFonts w:ascii="Arial" w:eastAsia="Times New Roman" w:hAnsi="Arial" w:cs="Times New Roman"/>
          <w:color w:val="auto"/>
          <w:sz w:val="36"/>
          <w:szCs w:val="20"/>
          <w:lang w:eastAsia="ja-JP"/>
        </w:rPr>
        <w:t>Title:</w:t>
      </w:r>
      <w:r w:rsidR="00A11863" w:rsidRPr="00280BF1">
        <w:rPr>
          <w:rFonts w:ascii="Arial" w:eastAsia="Times New Roman" w:hAnsi="Arial" w:cs="Times New Roman"/>
          <w:color w:val="auto"/>
          <w:sz w:val="36"/>
          <w:szCs w:val="20"/>
          <w:lang w:eastAsia="ja-JP"/>
        </w:rPr>
        <w:t xml:space="preserve"> </w:t>
      </w:r>
      <w:r w:rsidR="00483DEB" w:rsidRPr="00483DEB">
        <w:rPr>
          <w:rFonts w:ascii="Arial" w:eastAsia="Times New Roman" w:hAnsi="Arial" w:cs="Times New Roman"/>
          <w:color w:val="auto"/>
          <w:sz w:val="36"/>
          <w:szCs w:val="20"/>
          <w:lang w:eastAsia="ja-JP"/>
        </w:rPr>
        <w:t xml:space="preserve">New SI: </w:t>
      </w:r>
      <w:r w:rsidR="00BC5433">
        <w:rPr>
          <w:rFonts w:ascii="Arial" w:eastAsia="Times New Roman" w:hAnsi="Arial" w:cs="Times New Roman"/>
          <w:color w:val="auto"/>
          <w:sz w:val="36"/>
          <w:szCs w:val="20"/>
          <w:lang w:eastAsia="ja-JP"/>
        </w:rPr>
        <w:t xml:space="preserve">Study on </w:t>
      </w:r>
      <w:r w:rsidR="001E7FAE" w:rsidRPr="001E7FAE">
        <w:rPr>
          <w:rFonts w:ascii="Arial" w:eastAsia="Times New Roman" w:hAnsi="Arial" w:cs="Times New Roman"/>
          <w:color w:val="auto"/>
          <w:sz w:val="36"/>
          <w:szCs w:val="20"/>
          <w:lang w:eastAsia="ja-JP"/>
        </w:rPr>
        <w:t>Device</w:t>
      </w:r>
      <w:r w:rsidR="004F0627">
        <w:rPr>
          <w:rFonts w:ascii="Arial" w:eastAsia="Times New Roman" w:hAnsi="Arial" w:cs="Times New Roman"/>
          <w:color w:val="auto"/>
          <w:sz w:val="36"/>
          <w:szCs w:val="20"/>
          <w:lang w:eastAsia="ja-JP"/>
        </w:rPr>
        <w:t>-</w:t>
      </w:r>
      <w:r w:rsidR="001E7FAE" w:rsidRPr="001E7FAE">
        <w:rPr>
          <w:rFonts w:ascii="Arial" w:eastAsia="Times New Roman" w:hAnsi="Arial" w:cs="Times New Roman"/>
          <w:color w:val="auto"/>
          <w:sz w:val="36"/>
          <w:szCs w:val="20"/>
          <w:lang w:eastAsia="ja-JP"/>
        </w:rPr>
        <w:t>Collaborative Tx and Rx</w:t>
      </w:r>
    </w:p>
    <w:p w14:paraId="4520DCE2" w14:textId="5A3A6C11" w:rsidR="001E489F" w:rsidRPr="00280B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80BF1">
        <w:rPr>
          <w:rFonts w:ascii="Arial" w:eastAsia="Times New Roman" w:hAnsi="Arial" w:cs="Times New Roman"/>
          <w:color w:val="auto"/>
          <w:sz w:val="36"/>
          <w:szCs w:val="20"/>
          <w:lang w:eastAsia="ja-JP"/>
        </w:rPr>
        <w:t>Acronym:</w:t>
      </w:r>
      <w:r w:rsidR="00365EC5" w:rsidRPr="00280BF1">
        <w:rPr>
          <w:rFonts w:ascii="Arial" w:eastAsia="Times New Roman" w:hAnsi="Arial" w:cs="Times New Roman"/>
          <w:color w:val="auto"/>
          <w:sz w:val="36"/>
          <w:szCs w:val="20"/>
          <w:lang w:eastAsia="ja-JP"/>
        </w:rPr>
        <w:t xml:space="preserve"> </w:t>
      </w:r>
      <w:r w:rsidR="00365EC5" w:rsidRPr="0042655F">
        <w:rPr>
          <w:rFonts w:ascii="Arial" w:eastAsia="Times New Roman" w:hAnsi="Arial" w:cs="Times New Roman"/>
          <w:color w:val="auto"/>
          <w:sz w:val="36"/>
          <w:szCs w:val="20"/>
          <w:highlight w:val="yellow"/>
          <w:lang w:eastAsia="ja-JP"/>
        </w:rPr>
        <w:t>FS</w:t>
      </w:r>
      <w:r w:rsidR="0076032A" w:rsidRPr="0042655F">
        <w:rPr>
          <w:rFonts w:ascii="Arial" w:eastAsia="Times New Roman" w:hAnsi="Arial" w:cs="Times New Roman"/>
          <w:color w:val="auto"/>
          <w:sz w:val="36"/>
          <w:szCs w:val="20"/>
          <w:highlight w:val="yellow"/>
          <w:lang w:eastAsia="ja-JP"/>
        </w:rPr>
        <w:t>_</w:t>
      </w:r>
      <w:r w:rsidR="001940E8">
        <w:rPr>
          <w:rFonts w:ascii="Arial" w:eastAsia="Times New Roman" w:hAnsi="Arial" w:cs="Times New Roman"/>
          <w:color w:val="auto"/>
          <w:sz w:val="36"/>
          <w:szCs w:val="20"/>
          <w:highlight w:val="yellow"/>
          <w:lang w:eastAsia="ja-JP"/>
        </w:rPr>
        <w:t>NR</w:t>
      </w:r>
      <w:r w:rsidR="0076032A" w:rsidRPr="001E7FAE">
        <w:rPr>
          <w:rFonts w:ascii="Arial" w:eastAsia="Times New Roman" w:hAnsi="Arial" w:cs="Times New Roman"/>
          <w:color w:val="auto"/>
          <w:sz w:val="36"/>
          <w:szCs w:val="20"/>
          <w:highlight w:val="yellow"/>
          <w:lang w:eastAsia="ja-JP"/>
        </w:rPr>
        <w:t>_</w:t>
      </w:r>
      <w:r w:rsidR="001940E8">
        <w:rPr>
          <w:rFonts w:ascii="Arial" w:eastAsia="Times New Roman" w:hAnsi="Arial" w:cs="Times New Roman"/>
          <w:color w:val="auto"/>
          <w:sz w:val="36"/>
          <w:szCs w:val="20"/>
          <w:highlight w:val="yellow"/>
          <w:lang w:eastAsia="ja-JP"/>
        </w:rPr>
        <w:t>DC</w:t>
      </w:r>
      <w:r w:rsidR="001E7FAE" w:rsidRPr="001E7FAE">
        <w:rPr>
          <w:rFonts w:ascii="Arial" w:eastAsia="Times New Roman" w:hAnsi="Arial" w:cs="Times New Roman"/>
          <w:color w:val="auto"/>
          <w:sz w:val="36"/>
          <w:szCs w:val="20"/>
          <w:highlight w:val="yellow"/>
          <w:lang w:eastAsia="ja-JP"/>
        </w:rPr>
        <w:t>TXRX</w:t>
      </w:r>
      <w:r w:rsidRPr="00280BF1">
        <w:rPr>
          <w:rFonts w:ascii="Arial" w:eastAsia="Times New Roman" w:hAnsi="Arial" w:cs="Times New Roman"/>
          <w:color w:val="auto"/>
          <w:sz w:val="36"/>
          <w:szCs w:val="20"/>
          <w:lang w:eastAsia="ja-JP"/>
        </w:rPr>
        <w:tab/>
      </w:r>
    </w:p>
    <w:p w14:paraId="15B1DB90" w14:textId="245844DA" w:rsidR="001E489F" w:rsidRPr="00280B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80BF1">
        <w:rPr>
          <w:rFonts w:ascii="Arial" w:eastAsia="Times New Roman" w:hAnsi="Arial" w:cs="Times New Roman"/>
          <w:color w:val="auto"/>
          <w:sz w:val="36"/>
          <w:szCs w:val="20"/>
          <w:lang w:eastAsia="ja-JP"/>
        </w:rPr>
        <w:t>Unique identifier:</w:t>
      </w:r>
      <w:r w:rsidRPr="00280BF1">
        <w:rPr>
          <w:rFonts w:ascii="Arial" w:eastAsia="Times New Roman" w:hAnsi="Arial" w:cs="Times New Roman"/>
          <w:color w:val="auto"/>
          <w:sz w:val="36"/>
          <w:szCs w:val="20"/>
          <w:lang w:eastAsia="ja-JP"/>
        </w:rPr>
        <w:tab/>
      </w:r>
    </w:p>
    <w:p w14:paraId="4D9605DA" w14:textId="69A642D9" w:rsidR="001E489F" w:rsidRPr="00280B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80BF1">
        <w:rPr>
          <w:rFonts w:ascii="Arial" w:eastAsia="Times New Roman" w:hAnsi="Arial" w:cs="Times New Roman"/>
          <w:color w:val="auto"/>
          <w:sz w:val="36"/>
          <w:szCs w:val="20"/>
          <w:lang w:eastAsia="ja-JP"/>
        </w:rPr>
        <w:t>Potential target Release:</w:t>
      </w:r>
      <w:r w:rsidR="0076032A" w:rsidRPr="00280BF1">
        <w:rPr>
          <w:rFonts w:ascii="Arial" w:eastAsia="Times New Roman" w:hAnsi="Arial" w:cs="Times New Roman"/>
          <w:color w:val="auto"/>
          <w:sz w:val="36"/>
          <w:szCs w:val="20"/>
          <w:lang w:eastAsia="ja-JP"/>
        </w:rPr>
        <w:t xml:space="preserve"> </w:t>
      </w:r>
      <w:r w:rsidRPr="0042655F">
        <w:rPr>
          <w:rFonts w:ascii="Arial" w:eastAsia="Times New Roman" w:hAnsi="Arial" w:cs="Times New Roman"/>
          <w:color w:val="auto"/>
          <w:sz w:val="36"/>
          <w:szCs w:val="20"/>
          <w:lang w:eastAsia="ja-JP"/>
        </w:rPr>
        <w:t>Rel-</w:t>
      </w:r>
      <w:r w:rsidR="0076032A" w:rsidRPr="0042655F">
        <w:rPr>
          <w:rFonts w:ascii="Arial" w:eastAsia="Times New Roman" w:hAnsi="Arial" w:cs="Times New Roman"/>
          <w:color w:val="auto"/>
          <w:sz w:val="36"/>
          <w:szCs w:val="20"/>
          <w:lang w:eastAsia="ja-JP"/>
        </w:rPr>
        <w:t>19</w:t>
      </w:r>
    </w:p>
    <w:p w14:paraId="228B978F"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1</w:t>
      </w:r>
      <w:r w:rsidRPr="00280BF1">
        <w:rPr>
          <w:b w:val="0"/>
          <w:sz w:val="36"/>
          <w:lang w:eastAsia="ja-JP"/>
        </w:rPr>
        <w:tab/>
        <w:t>Impacts</w:t>
      </w:r>
    </w:p>
    <w:p w14:paraId="6042014B" w14:textId="77777777" w:rsidR="001E489F" w:rsidRPr="00280BF1" w:rsidRDefault="001E489F" w:rsidP="001E489F">
      <w:pPr>
        <w:pStyle w:val="Guidance"/>
      </w:pPr>
      <w:r w:rsidRPr="00280BF1">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280BF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280BF1" w:rsidRDefault="001E489F" w:rsidP="005875D6">
            <w:pPr>
              <w:pStyle w:val="TAH"/>
            </w:pPr>
            <w:r w:rsidRPr="00280BF1">
              <w:t>Affects:</w:t>
            </w:r>
          </w:p>
        </w:tc>
        <w:tc>
          <w:tcPr>
            <w:tcW w:w="1275" w:type="dxa"/>
            <w:tcBorders>
              <w:left w:val="nil"/>
              <w:bottom w:val="single" w:sz="12" w:space="0" w:color="auto"/>
            </w:tcBorders>
            <w:shd w:val="clear" w:color="auto" w:fill="E0E0E0"/>
          </w:tcPr>
          <w:p w14:paraId="17341A5A" w14:textId="77777777" w:rsidR="001E489F" w:rsidRPr="00280BF1" w:rsidRDefault="001E489F" w:rsidP="005875D6">
            <w:pPr>
              <w:pStyle w:val="TAH"/>
            </w:pPr>
            <w:r w:rsidRPr="00280BF1">
              <w:t>UICC apps</w:t>
            </w:r>
          </w:p>
        </w:tc>
        <w:tc>
          <w:tcPr>
            <w:tcW w:w="1037" w:type="dxa"/>
            <w:tcBorders>
              <w:bottom w:val="single" w:sz="12" w:space="0" w:color="auto"/>
            </w:tcBorders>
            <w:shd w:val="clear" w:color="auto" w:fill="E0E0E0"/>
          </w:tcPr>
          <w:p w14:paraId="44E3AEE9" w14:textId="77777777" w:rsidR="001E489F" w:rsidRPr="00280BF1" w:rsidRDefault="001E489F" w:rsidP="005875D6">
            <w:pPr>
              <w:pStyle w:val="TAH"/>
            </w:pPr>
            <w:r w:rsidRPr="00280BF1">
              <w:t>ME</w:t>
            </w:r>
          </w:p>
        </w:tc>
        <w:tc>
          <w:tcPr>
            <w:tcW w:w="850" w:type="dxa"/>
            <w:tcBorders>
              <w:bottom w:val="single" w:sz="12" w:space="0" w:color="auto"/>
            </w:tcBorders>
            <w:shd w:val="clear" w:color="auto" w:fill="E0E0E0"/>
          </w:tcPr>
          <w:p w14:paraId="6DB9EDAB" w14:textId="77777777" w:rsidR="001E489F" w:rsidRPr="00280BF1" w:rsidRDefault="001E489F" w:rsidP="005875D6">
            <w:pPr>
              <w:pStyle w:val="TAH"/>
            </w:pPr>
            <w:r w:rsidRPr="00280BF1">
              <w:t>AN</w:t>
            </w:r>
          </w:p>
        </w:tc>
        <w:tc>
          <w:tcPr>
            <w:tcW w:w="851" w:type="dxa"/>
            <w:tcBorders>
              <w:bottom w:val="single" w:sz="12" w:space="0" w:color="auto"/>
            </w:tcBorders>
            <w:shd w:val="clear" w:color="auto" w:fill="E0E0E0"/>
          </w:tcPr>
          <w:p w14:paraId="10DFAED6" w14:textId="77777777" w:rsidR="001E489F" w:rsidRPr="00280BF1" w:rsidRDefault="001E489F" w:rsidP="005875D6">
            <w:pPr>
              <w:pStyle w:val="TAH"/>
            </w:pPr>
            <w:r w:rsidRPr="00280BF1">
              <w:t>CN</w:t>
            </w:r>
          </w:p>
        </w:tc>
        <w:tc>
          <w:tcPr>
            <w:tcW w:w="1752" w:type="dxa"/>
            <w:tcBorders>
              <w:bottom w:val="single" w:sz="12" w:space="0" w:color="auto"/>
            </w:tcBorders>
            <w:shd w:val="clear" w:color="auto" w:fill="E0E0E0"/>
          </w:tcPr>
          <w:p w14:paraId="70430901" w14:textId="77777777" w:rsidR="001E489F" w:rsidRPr="00280BF1" w:rsidRDefault="001E489F" w:rsidP="005875D6">
            <w:pPr>
              <w:pStyle w:val="TAH"/>
            </w:pPr>
            <w:r w:rsidRPr="00280BF1">
              <w:t>Others (specify)</w:t>
            </w:r>
          </w:p>
        </w:tc>
      </w:tr>
      <w:tr w:rsidR="001E489F" w:rsidRPr="00280BF1" w14:paraId="2388ADC1" w14:textId="77777777" w:rsidTr="005875D6">
        <w:trPr>
          <w:cantSplit/>
          <w:jc w:val="center"/>
        </w:trPr>
        <w:tc>
          <w:tcPr>
            <w:tcW w:w="1515" w:type="dxa"/>
            <w:tcBorders>
              <w:top w:val="nil"/>
              <w:right w:val="single" w:sz="12" w:space="0" w:color="auto"/>
            </w:tcBorders>
          </w:tcPr>
          <w:p w14:paraId="37483FE0" w14:textId="77777777" w:rsidR="001E489F" w:rsidRPr="00280BF1" w:rsidRDefault="001E489F" w:rsidP="005875D6">
            <w:pPr>
              <w:pStyle w:val="TAH"/>
            </w:pPr>
            <w:r w:rsidRPr="00280BF1">
              <w:t>Yes</w:t>
            </w:r>
          </w:p>
        </w:tc>
        <w:tc>
          <w:tcPr>
            <w:tcW w:w="1275" w:type="dxa"/>
            <w:tcBorders>
              <w:top w:val="nil"/>
              <w:left w:val="nil"/>
            </w:tcBorders>
          </w:tcPr>
          <w:p w14:paraId="69C748BE" w14:textId="77777777" w:rsidR="001E489F" w:rsidRPr="00280BF1" w:rsidRDefault="001E489F" w:rsidP="005875D6">
            <w:pPr>
              <w:pStyle w:val="TAC"/>
            </w:pPr>
          </w:p>
        </w:tc>
        <w:tc>
          <w:tcPr>
            <w:tcW w:w="1037" w:type="dxa"/>
            <w:tcBorders>
              <w:top w:val="nil"/>
            </w:tcBorders>
          </w:tcPr>
          <w:p w14:paraId="1D3E8F18" w14:textId="39B42C17" w:rsidR="001E489F" w:rsidRPr="00280BF1" w:rsidRDefault="0042655F" w:rsidP="005875D6">
            <w:pPr>
              <w:pStyle w:val="TAC"/>
            </w:pPr>
            <w:r>
              <w:t>X</w:t>
            </w:r>
          </w:p>
        </w:tc>
        <w:tc>
          <w:tcPr>
            <w:tcW w:w="850" w:type="dxa"/>
            <w:tcBorders>
              <w:top w:val="nil"/>
            </w:tcBorders>
          </w:tcPr>
          <w:p w14:paraId="04045F0B" w14:textId="500C305E" w:rsidR="001E489F" w:rsidRPr="00280BF1" w:rsidRDefault="0042655F" w:rsidP="005875D6">
            <w:pPr>
              <w:pStyle w:val="TAC"/>
            </w:pPr>
            <w:r>
              <w:t>X</w:t>
            </w:r>
          </w:p>
        </w:tc>
        <w:tc>
          <w:tcPr>
            <w:tcW w:w="851" w:type="dxa"/>
            <w:tcBorders>
              <w:top w:val="nil"/>
            </w:tcBorders>
          </w:tcPr>
          <w:p w14:paraId="36BEDBE0" w14:textId="77777777" w:rsidR="001E489F" w:rsidRPr="00280BF1" w:rsidRDefault="001E489F" w:rsidP="005875D6">
            <w:pPr>
              <w:pStyle w:val="TAC"/>
            </w:pPr>
          </w:p>
        </w:tc>
        <w:tc>
          <w:tcPr>
            <w:tcW w:w="1752" w:type="dxa"/>
            <w:tcBorders>
              <w:top w:val="nil"/>
            </w:tcBorders>
          </w:tcPr>
          <w:p w14:paraId="5305E0AA" w14:textId="77777777" w:rsidR="001E489F" w:rsidRPr="00280BF1" w:rsidRDefault="001E489F" w:rsidP="005875D6">
            <w:pPr>
              <w:pStyle w:val="TAC"/>
            </w:pPr>
          </w:p>
        </w:tc>
      </w:tr>
      <w:tr w:rsidR="001E489F" w:rsidRPr="00280BF1" w14:paraId="624C6FF5" w14:textId="77777777" w:rsidTr="005875D6">
        <w:trPr>
          <w:cantSplit/>
          <w:jc w:val="center"/>
        </w:trPr>
        <w:tc>
          <w:tcPr>
            <w:tcW w:w="1515" w:type="dxa"/>
            <w:tcBorders>
              <w:right w:val="single" w:sz="12" w:space="0" w:color="auto"/>
            </w:tcBorders>
          </w:tcPr>
          <w:p w14:paraId="4D7E9057" w14:textId="77777777" w:rsidR="001E489F" w:rsidRPr="00280BF1" w:rsidRDefault="001E489F" w:rsidP="005875D6">
            <w:pPr>
              <w:pStyle w:val="TAH"/>
            </w:pPr>
            <w:r w:rsidRPr="00280BF1">
              <w:t>No</w:t>
            </w:r>
          </w:p>
        </w:tc>
        <w:tc>
          <w:tcPr>
            <w:tcW w:w="1275" w:type="dxa"/>
            <w:tcBorders>
              <w:left w:val="nil"/>
            </w:tcBorders>
          </w:tcPr>
          <w:p w14:paraId="0B744189" w14:textId="79FB5336" w:rsidR="001E489F" w:rsidRPr="00280BF1" w:rsidRDefault="0042655F" w:rsidP="005875D6">
            <w:pPr>
              <w:pStyle w:val="TAC"/>
            </w:pPr>
            <w:r>
              <w:t>X</w:t>
            </w:r>
          </w:p>
        </w:tc>
        <w:tc>
          <w:tcPr>
            <w:tcW w:w="1037" w:type="dxa"/>
          </w:tcPr>
          <w:p w14:paraId="0602D5C7" w14:textId="77777777" w:rsidR="001E489F" w:rsidRPr="00280BF1" w:rsidRDefault="001E489F" w:rsidP="005875D6">
            <w:pPr>
              <w:pStyle w:val="TAC"/>
            </w:pPr>
          </w:p>
        </w:tc>
        <w:tc>
          <w:tcPr>
            <w:tcW w:w="850" w:type="dxa"/>
          </w:tcPr>
          <w:p w14:paraId="35CFDED4" w14:textId="77777777" w:rsidR="001E489F" w:rsidRPr="00280BF1" w:rsidRDefault="001E489F" w:rsidP="005875D6">
            <w:pPr>
              <w:pStyle w:val="TAC"/>
            </w:pPr>
          </w:p>
        </w:tc>
        <w:tc>
          <w:tcPr>
            <w:tcW w:w="851" w:type="dxa"/>
          </w:tcPr>
          <w:p w14:paraId="02A432F3" w14:textId="7EA860F5" w:rsidR="001E489F" w:rsidRPr="00280BF1" w:rsidRDefault="0042655F" w:rsidP="005875D6">
            <w:pPr>
              <w:pStyle w:val="TAC"/>
            </w:pPr>
            <w:r>
              <w:t>X</w:t>
            </w:r>
          </w:p>
        </w:tc>
        <w:tc>
          <w:tcPr>
            <w:tcW w:w="1752" w:type="dxa"/>
          </w:tcPr>
          <w:p w14:paraId="70435623" w14:textId="77777777" w:rsidR="001E489F" w:rsidRPr="00280BF1" w:rsidRDefault="001E489F" w:rsidP="005875D6">
            <w:pPr>
              <w:pStyle w:val="TAC"/>
            </w:pPr>
          </w:p>
        </w:tc>
      </w:tr>
      <w:tr w:rsidR="001E489F" w:rsidRPr="00280BF1" w14:paraId="552F1957" w14:textId="77777777" w:rsidTr="005875D6">
        <w:trPr>
          <w:cantSplit/>
          <w:jc w:val="center"/>
        </w:trPr>
        <w:tc>
          <w:tcPr>
            <w:tcW w:w="1515" w:type="dxa"/>
            <w:tcBorders>
              <w:right w:val="single" w:sz="12" w:space="0" w:color="auto"/>
            </w:tcBorders>
          </w:tcPr>
          <w:p w14:paraId="296FE27F" w14:textId="77777777" w:rsidR="001E489F" w:rsidRPr="00280BF1" w:rsidRDefault="001E489F" w:rsidP="005875D6">
            <w:pPr>
              <w:pStyle w:val="TAH"/>
            </w:pPr>
            <w:r w:rsidRPr="00280BF1">
              <w:t>Don't know</w:t>
            </w:r>
          </w:p>
        </w:tc>
        <w:tc>
          <w:tcPr>
            <w:tcW w:w="1275" w:type="dxa"/>
            <w:tcBorders>
              <w:left w:val="nil"/>
            </w:tcBorders>
          </w:tcPr>
          <w:p w14:paraId="4450E978" w14:textId="77777777" w:rsidR="001E489F" w:rsidRPr="00280BF1" w:rsidRDefault="001E489F" w:rsidP="005875D6">
            <w:pPr>
              <w:pStyle w:val="TAC"/>
            </w:pPr>
          </w:p>
        </w:tc>
        <w:tc>
          <w:tcPr>
            <w:tcW w:w="1037" w:type="dxa"/>
          </w:tcPr>
          <w:p w14:paraId="6F19776F" w14:textId="77777777" w:rsidR="001E489F" w:rsidRPr="00280BF1" w:rsidRDefault="001E489F" w:rsidP="005875D6">
            <w:pPr>
              <w:pStyle w:val="TAC"/>
            </w:pPr>
          </w:p>
        </w:tc>
        <w:tc>
          <w:tcPr>
            <w:tcW w:w="850" w:type="dxa"/>
          </w:tcPr>
          <w:p w14:paraId="3F07CB2B" w14:textId="77777777" w:rsidR="001E489F" w:rsidRPr="00280BF1" w:rsidRDefault="001E489F" w:rsidP="005875D6">
            <w:pPr>
              <w:pStyle w:val="TAC"/>
            </w:pPr>
          </w:p>
        </w:tc>
        <w:tc>
          <w:tcPr>
            <w:tcW w:w="851" w:type="dxa"/>
          </w:tcPr>
          <w:p w14:paraId="290A158D" w14:textId="77777777" w:rsidR="001E489F" w:rsidRPr="00280BF1" w:rsidRDefault="001E489F" w:rsidP="005875D6">
            <w:pPr>
              <w:pStyle w:val="TAC"/>
            </w:pPr>
          </w:p>
        </w:tc>
        <w:tc>
          <w:tcPr>
            <w:tcW w:w="1752" w:type="dxa"/>
          </w:tcPr>
          <w:p w14:paraId="02E98F67" w14:textId="77777777" w:rsidR="001E489F" w:rsidRPr="00280BF1" w:rsidRDefault="001E489F" w:rsidP="005875D6">
            <w:pPr>
              <w:pStyle w:val="TAC"/>
            </w:pPr>
          </w:p>
        </w:tc>
      </w:tr>
    </w:tbl>
    <w:p w14:paraId="0AEBFDEC" w14:textId="77777777" w:rsidR="001E489F" w:rsidRPr="00280BF1" w:rsidRDefault="001E489F" w:rsidP="001E489F"/>
    <w:p w14:paraId="1A78ECA7"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2</w:t>
      </w:r>
      <w:r w:rsidRPr="00280BF1">
        <w:rPr>
          <w:b w:val="0"/>
          <w:sz w:val="36"/>
          <w:lang w:eastAsia="ja-JP"/>
        </w:rPr>
        <w:tab/>
        <w:t>Classification of the Work Item and linked work items</w:t>
      </w:r>
    </w:p>
    <w:p w14:paraId="2C1B72B3" w14:textId="77777777" w:rsidR="001E489F" w:rsidRPr="00280BF1"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280BF1">
        <w:rPr>
          <w:b w:val="0"/>
          <w:sz w:val="32"/>
          <w:lang w:eastAsia="ja-JP"/>
        </w:rPr>
        <w:t>2.1</w:t>
      </w:r>
      <w:r w:rsidRPr="00280BF1">
        <w:rPr>
          <w:b w:val="0"/>
          <w:sz w:val="32"/>
          <w:lang w:eastAsia="ja-JP"/>
        </w:rPr>
        <w:tab/>
        <w:t>Primary classification</w:t>
      </w:r>
    </w:p>
    <w:p w14:paraId="340C0110" w14:textId="77777777" w:rsidR="001E489F" w:rsidRPr="00280BF1" w:rsidRDefault="001E489F" w:rsidP="001E489F">
      <w:pPr>
        <w:pStyle w:val="Heading3"/>
      </w:pPr>
      <w:r w:rsidRPr="00280BF1">
        <w:t>This work item is a …</w:t>
      </w:r>
    </w:p>
    <w:p w14:paraId="4B0899D6" w14:textId="4307EAEA" w:rsidR="007861B8" w:rsidRPr="00280BF1" w:rsidRDefault="001E489F" w:rsidP="00C278EB">
      <w:pPr>
        <w:pStyle w:val="Guidance"/>
      </w:pPr>
      <w:r w:rsidRPr="00280BF1">
        <w:t xml:space="preserve">{Tick one </w:t>
      </w:r>
      <w:r w:rsidR="007861B8" w:rsidRPr="00280BF1">
        <w:t xml:space="preserve">or more </w:t>
      </w:r>
      <w:r w:rsidRPr="00280BF1">
        <w:t>box</w:t>
      </w:r>
      <w:r w:rsidR="007861B8" w:rsidRPr="00280BF1">
        <w:t>(es)</w:t>
      </w:r>
      <w:r w:rsidRPr="00280BF1">
        <w:t xml:space="preserve">. The full structure of all existing Work Items is shown in the 3GPP Work Plan in </w:t>
      </w:r>
      <w:hyperlink r:id="rId11" w:history="1">
        <w:r w:rsidR="00C278EB" w:rsidRPr="00280BF1">
          <w:t>https</w:t>
        </w:r>
        <w:r w:rsidRPr="00280BF1">
          <w:t>://ftp.3gpp.org/Information/WORK_PLAN</w:t>
        </w:r>
      </w:hyperlink>
      <w:r w:rsidRPr="00280BF1">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280BF1" w14:paraId="2F643D0D" w14:textId="77777777" w:rsidTr="005875D6">
        <w:trPr>
          <w:cantSplit/>
          <w:jc w:val="center"/>
        </w:trPr>
        <w:tc>
          <w:tcPr>
            <w:tcW w:w="452" w:type="dxa"/>
          </w:tcPr>
          <w:p w14:paraId="24027F16" w14:textId="77777777" w:rsidR="007861B8" w:rsidRPr="00280BF1" w:rsidRDefault="007861B8" w:rsidP="005875D6">
            <w:pPr>
              <w:pStyle w:val="TAC"/>
            </w:pPr>
          </w:p>
        </w:tc>
        <w:tc>
          <w:tcPr>
            <w:tcW w:w="2917" w:type="dxa"/>
            <w:shd w:val="clear" w:color="auto" w:fill="E0E0E0"/>
          </w:tcPr>
          <w:p w14:paraId="0ED22864" w14:textId="40716C1E" w:rsidR="007861B8" w:rsidRPr="00280BF1" w:rsidRDefault="007861B8" w:rsidP="005875D6">
            <w:pPr>
              <w:pStyle w:val="TAH"/>
              <w:ind w:right="-99"/>
              <w:jc w:val="left"/>
              <w:rPr>
                <w:b w:val="0"/>
                <w:bCs/>
                <w:color w:val="0000FF"/>
              </w:rPr>
            </w:pPr>
            <w:r w:rsidRPr="00280BF1">
              <w:rPr>
                <w:b w:val="0"/>
                <w:bCs/>
                <w:color w:val="0000FF"/>
                <w:sz w:val="20"/>
              </w:rPr>
              <w:t xml:space="preserve">Study </w:t>
            </w:r>
          </w:p>
        </w:tc>
      </w:tr>
      <w:tr w:rsidR="007861B8" w:rsidRPr="00280BF1" w14:paraId="1C6330D2" w14:textId="77777777" w:rsidTr="005875D6">
        <w:trPr>
          <w:cantSplit/>
          <w:jc w:val="center"/>
        </w:trPr>
        <w:tc>
          <w:tcPr>
            <w:tcW w:w="452" w:type="dxa"/>
          </w:tcPr>
          <w:p w14:paraId="3386E275" w14:textId="77777777" w:rsidR="007861B8" w:rsidRPr="00280BF1" w:rsidRDefault="007861B8" w:rsidP="005875D6">
            <w:pPr>
              <w:pStyle w:val="TAC"/>
            </w:pPr>
          </w:p>
        </w:tc>
        <w:tc>
          <w:tcPr>
            <w:tcW w:w="2917" w:type="dxa"/>
            <w:shd w:val="clear" w:color="auto" w:fill="E0E0E0"/>
          </w:tcPr>
          <w:p w14:paraId="58AA67F6" w14:textId="77777777" w:rsidR="007861B8" w:rsidRPr="00280BF1" w:rsidRDefault="007861B8" w:rsidP="005875D6">
            <w:pPr>
              <w:pStyle w:val="TAH"/>
              <w:ind w:right="-99"/>
              <w:jc w:val="left"/>
              <w:rPr>
                <w:b w:val="0"/>
                <w:bCs/>
                <w:color w:val="auto"/>
              </w:rPr>
            </w:pPr>
            <w:r w:rsidRPr="00280BF1">
              <w:rPr>
                <w:b w:val="0"/>
                <w:bCs/>
                <w:color w:val="auto"/>
                <w:sz w:val="20"/>
              </w:rPr>
              <w:t>Normative – Stage 1</w:t>
            </w:r>
          </w:p>
        </w:tc>
      </w:tr>
      <w:tr w:rsidR="007861B8" w:rsidRPr="00280BF1" w14:paraId="07A6662E" w14:textId="77777777" w:rsidTr="005875D6">
        <w:trPr>
          <w:cantSplit/>
          <w:jc w:val="center"/>
        </w:trPr>
        <w:tc>
          <w:tcPr>
            <w:tcW w:w="452" w:type="dxa"/>
          </w:tcPr>
          <w:p w14:paraId="2454A3B6" w14:textId="77777777" w:rsidR="007861B8" w:rsidRPr="00280BF1" w:rsidRDefault="007861B8" w:rsidP="005875D6">
            <w:pPr>
              <w:pStyle w:val="TAC"/>
            </w:pPr>
          </w:p>
        </w:tc>
        <w:tc>
          <w:tcPr>
            <w:tcW w:w="2917" w:type="dxa"/>
            <w:shd w:val="clear" w:color="auto" w:fill="E0E0E0"/>
          </w:tcPr>
          <w:p w14:paraId="5E19322A" w14:textId="77777777" w:rsidR="007861B8" w:rsidRPr="00280BF1" w:rsidRDefault="007861B8" w:rsidP="005875D6">
            <w:pPr>
              <w:pStyle w:val="TAH"/>
              <w:ind w:right="-99"/>
              <w:jc w:val="left"/>
              <w:rPr>
                <w:b w:val="0"/>
                <w:bCs/>
                <w:color w:val="auto"/>
              </w:rPr>
            </w:pPr>
            <w:r w:rsidRPr="00280BF1">
              <w:rPr>
                <w:b w:val="0"/>
                <w:bCs/>
                <w:color w:val="auto"/>
                <w:sz w:val="20"/>
              </w:rPr>
              <w:t>Normative – Stage 2</w:t>
            </w:r>
          </w:p>
        </w:tc>
      </w:tr>
      <w:tr w:rsidR="007861B8" w:rsidRPr="00280BF1" w14:paraId="3FA3CD8A" w14:textId="77777777" w:rsidTr="005875D6">
        <w:trPr>
          <w:cantSplit/>
          <w:jc w:val="center"/>
        </w:trPr>
        <w:tc>
          <w:tcPr>
            <w:tcW w:w="452" w:type="dxa"/>
          </w:tcPr>
          <w:p w14:paraId="15AA9BED" w14:textId="77777777" w:rsidR="007861B8" w:rsidRPr="00280BF1" w:rsidRDefault="007861B8" w:rsidP="005875D6">
            <w:pPr>
              <w:pStyle w:val="TAC"/>
            </w:pPr>
          </w:p>
        </w:tc>
        <w:tc>
          <w:tcPr>
            <w:tcW w:w="2917" w:type="dxa"/>
            <w:shd w:val="clear" w:color="auto" w:fill="E0E0E0"/>
          </w:tcPr>
          <w:p w14:paraId="4D2C82D4" w14:textId="77777777" w:rsidR="007861B8" w:rsidRPr="00280BF1" w:rsidRDefault="007861B8" w:rsidP="005875D6">
            <w:pPr>
              <w:pStyle w:val="TAH"/>
              <w:ind w:right="-99"/>
              <w:jc w:val="left"/>
              <w:rPr>
                <w:b w:val="0"/>
                <w:bCs/>
                <w:color w:val="auto"/>
              </w:rPr>
            </w:pPr>
            <w:r w:rsidRPr="00280BF1">
              <w:rPr>
                <w:b w:val="0"/>
                <w:bCs/>
                <w:color w:val="auto"/>
                <w:sz w:val="20"/>
              </w:rPr>
              <w:t>Normative – Stage 3</w:t>
            </w:r>
          </w:p>
        </w:tc>
      </w:tr>
      <w:tr w:rsidR="007861B8" w:rsidRPr="00280BF1" w14:paraId="24494143" w14:textId="77777777" w:rsidTr="005875D6">
        <w:trPr>
          <w:cantSplit/>
          <w:jc w:val="center"/>
        </w:trPr>
        <w:tc>
          <w:tcPr>
            <w:tcW w:w="452" w:type="dxa"/>
          </w:tcPr>
          <w:p w14:paraId="0A110EC3" w14:textId="77777777" w:rsidR="007861B8" w:rsidRPr="00280BF1" w:rsidRDefault="007861B8" w:rsidP="005875D6">
            <w:pPr>
              <w:pStyle w:val="TAC"/>
            </w:pPr>
          </w:p>
        </w:tc>
        <w:tc>
          <w:tcPr>
            <w:tcW w:w="2917" w:type="dxa"/>
            <w:shd w:val="clear" w:color="auto" w:fill="E0E0E0"/>
          </w:tcPr>
          <w:p w14:paraId="4B700A55" w14:textId="77777777" w:rsidR="007861B8" w:rsidRPr="00280BF1" w:rsidRDefault="007861B8" w:rsidP="005875D6">
            <w:pPr>
              <w:pStyle w:val="TAH"/>
              <w:ind w:right="-99"/>
              <w:jc w:val="left"/>
              <w:rPr>
                <w:b w:val="0"/>
                <w:bCs/>
                <w:color w:val="auto"/>
              </w:rPr>
            </w:pPr>
            <w:r w:rsidRPr="00280BF1">
              <w:rPr>
                <w:b w:val="0"/>
                <w:bCs/>
                <w:color w:val="auto"/>
                <w:sz w:val="20"/>
              </w:rPr>
              <w:t>Normative – Other*</w:t>
            </w:r>
          </w:p>
        </w:tc>
      </w:tr>
    </w:tbl>
    <w:p w14:paraId="29596DC6" w14:textId="5A4D976F" w:rsidR="007861B8" w:rsidRPr="00280BF1" w:rsidRDefault="007861B8" w:rsidP="007861B8">
      <w:pPr>
        <w:ind w:right="-99"/>
        <w:rPr>
          <w:b/>
        </w:rPr>
      </w:pPr>
      <w:r w:rsidRPr="00280BF1">
        <w:rPr>
          <w:b/>
        </w:rPr>
        <w:t xml:space="preserve">* Other = </w:t>
      </w:r>
      <w:proofErr w:type="gramStart"/>
      <w:r w:rsidR="00B63284" w:rsidRPr="00280BF1">
        <w:rPr>
          <w:b/>
        </w:rPr>
        <w:t>e.g.</w:t>
      </w:r>
      <w:proofErr w:type="gramEnd"/>
      <w:r w:rsidR="00B63284" w:rsidRPr="00280BF1">
        <w:rPr>
          <w:b/>
        </w:rPr>
        <w:t xml:space="preserve"> </w:t>
      </w:r>
      <w:r w:rsidRPr="00280BF1">
        <w:rPr>
          <w:b/>
        </w:rPr>
        <w:t>testing</w:t>
      </w:r>
    </w:p>
    <w:p w14:paraId="4028CBD7" w14:textId="77777777" w:rsidR="001E489F" w:rsidRPr="00280BF1" w:rsidRDefault="001E489F" w:rsidP="001E489F">
      <w:pPr>
        <w:ind w:right="-99"/>
        <w:rPr>
          <w:b/>
        </w:rPr>
      </w:pPr>
    </w:p>
    <w:p w14:paraId="7820CC98" w14:textId="77777777" w:rsidR="001E489F" w:rsidRPr="00280BF1"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280BF1">
        <w:rPr>
          <w:b w:val="0"/>
          <w:sz w:val="32"/>
          <w:lang w:eastAsia="ja-JP"/>
        </w:rPr>
        <w:t>2.2</w:t>
      </w:r>
      <w:r w:rsidRPr="00280BF1">
        <w:rPr>
          <w:b w:val="0"/>
          <w:sz w:val="32"/>
          <w:lang w:eastAsia="ja-JP"/>
        </w:rPr>
        <w:tab/>
        <w:t>Parent Work Item</w:t>
      </w:r>
    </w:p>
    <w:p w14:paraId="1D55ED17" w14:textId="77777777" w:rsidR="001E489F" w:rsidRPr="00280BF1" w:rsidRDefault="001E489F" w:rsidP="001E489F">
      <w:pPr>
        <w:pStyle w:val="Guidance"/>
      </w:pPr>
      <w:r w:rsidRPr="00280BF1">
        <w:t xml:space="preserve">{"Parent" Work Item refers to the related, earlier-Stage, Work Item, </w:t>
      </w:r>
      <w:proofErr w:type="gramStart"/>
      <w:r w:rsidRPr="00280BF1">
        <w:t>e.g.</w:t>
      </w:r>
      <w:proofErr w:type="gramEnd"/>
      <w:r w:rsidRPr="00280BF1">
        <w:t xml:space="preserve"> the related Stage 1 Work Item shall be indicated here when a Stage 2 normative Work Item or Study Item is presented. "Parent" Work Item can also refer to the related preceding Study Item </w:t>
      </w:r>
      <w:proofErr w:type="gramStart"/>
      <w:r w:rsidRPr="00280BF1">
        <w:t>e.g.</w:t>
      </w:r>
      <w:proofErr w:type="gramEnd"/>
      <w:r w:rsidRPr="00280BF1">
        <w:t xml:space="preserve"> the related Study Item and the earlier-stage Work Item shall be indicated here when a normative-work Work Items is started. List here all parent Work Items of which requirements are either fully or partially covered by the proposed Item</w:t>
      </w:r>
      <w:proofErr w:type="gramStart"/>
      <w:r w:rsidRPr="00280BF1">
        <w:t>. }</w:t>
      </w:r>
      <w:proofErr w:type="gramEnd"/>
    </w:p>
    <w:p w14:paraId="0475473A" w14:textId="77777777" w:rsidR="001E489F" w:rsidRPr="00280BF1" w:rsidRDefault="001E489F" w:rsidP="001E489F">
      <w:pPr>
        <w:pStyle w:val="Guidance"/>
      </w:pPr>
      <w:r w:rsidRPr="00280BF1">
        <w:lastRenderedPageBreak/>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280BF1" w:rsidRDefault="001E489F" w:rsidP="001E489F">
      <w:r w:rsidRPr="00280BF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280BF1" w14:paraId="3C7FF478" w14:textId="77777777" w:rsidTr="005875D6">
        <w:trPr>
          <w:cantSplit/>
          <w:jc w:val="center"/>
        </w:trPr>
        <w:tc>
          <w:tcPr>
            <w:tcW w:w="9313" w:type="dxa"/>
            <w:gridSpan w:val="4"/>
            <w:shd w:val="clear" w:color="auto" w:fill="E0E0E0"/>
          </w:tcPr>
          <w:p w14:paraId="2DFF76DE" w14:textId="77777777" w:rsidR="001E489F" w:rsidRPr="00280BF1" w:rsidRDefault="001E489F" w:rsidP="005875D6">
            <w:pPr>
              <w:pStyle w:val="TAH"/>
              <w:ind w:right="-99"/>
              <w:jc w:val="left"/>
            </w:pPr>
            <w:r w:rsidRPr="00280BF1">
              <w:t xml:space="preserve">Parent Work / Study Items </w:t>
            </w:r>
          </w:p>
        </w:tc>
      </w:tr>
      <w:tr w:rsidR="001E489F" w:rsidRPr="00280BF1" w14:paraId="747C89BC" w14:textId="77777777" w:rsidTr="005875D6">
        <w:trPr>
          <w:cantSplit/>
          <w:jc w:val="center"/>
        </w:trPr>
        <w:tc>
          <w:tcPr>
            <w:tcW w:w="1101" w:type="dxa"/>
            <w:shd w:val="clear" w:color="auto" w:fill="E0E0E0"/>
          </w:tcPr>
          <w:p w14:paraId="13D286EC" w14:textId="77777777" w:rsidR="001E489F" w:rsidRPr="00280BF1" w:rsidDel="00C02DF6" w:rsidRDefault="001E489F" w:rsidP="005875D6">
            <w:pPr>
              <w:pStyle w:val="TAH"/>
              <w:ind w:right="-99"/>
              <w:jc w:val="left"/>
            </w:pPr>
            <w:r w:rsidRPr="00280BF1">
              <w:t>Acronym</w:t>
            </w:r>
          </w:p>
        </w:tc>
        <w:tc>
          <w:tcPr>
            <w:tcW w:w="1101" w:type="dxa"/>
            <w:shd w:val="clear" w:color="auto" w:fill="E0E0E0"/>
          </w:tcPr>
          <w:p w14:paraId="0E8ED1B9" w14:textId="77777777" w:rsidR="001E489F" w:rsidRPr="00280BF1" w:rsidDel="00C02DF6" w:rsidRDefault="001E489F" w:rsidP="005875D6">
            <w:pPr>
              <w:pStyle w:val="TAH"/>
              <w:ind w:right="-99"/>
              <w:jc w:val="left"/>
            </w:pPr>
            <w:r w:rsidRPr="00280BF1">
              <w:t>Working Group</w:t>
            </w:r>
          </w:p>
        </w:tc>
        <w:tc>
          <w:tcPr>
            <w:tcW w:w="1101" w:type="dxa"/>
            <w:shd w:val="clear" w:color="auto" w:fill="E0E0E0"/>
          </w:tcPr>
          <w:p w14:paraId="18104C59" w14:textId="77777777" w:rsidR="001E489F" w:rsidRPr="00280BF1" w:rsidRDefault="001E489F" w:rsidP="005875D6">
            <w:pPr>
              <w:pStyle w:val="TAH"/>
              <w:ind w:right="-99"/>
              <w:jc w:val="left"/>
            </w:pPr>
            <w:r w:rsidRPr="00280BF1">
              <w:t>Unique ID</w:t>
            </w:r>
          </w:p>
        </w:tc>
        <w:tc>
          <w:tcPr>
            <w:tcW w:w="6010" w:type="dxa"/>
            <w:shd w:val="clear" w:color="auto" w:fill="E0E0E0"/>
          </w:tcPr>
          <w:p w14:paraId="444DB744" w14:textId="77777777" w:rsidR="001E489F" w:rsidRPr="00280BF1" w:rsidRDefault="001E489F" w:rsidP="005875D6">
            <w:pPr>
              <w:pStyle w:val="TAH"/>
              <w:ind w:right="-99"/>
              <w:jc w:val="left"/>
            </w:pPr>
            <w:r w:rsidRPr="00280BF1">
              <w:t>Title (as in 3GPP Work Plan)</w:t>
            </w:r>
          </w:p>
        </w:tc>
      </w:tr>
      <w:tr w:rsidR="001E489F" w:rsidRPr="00280BF1" w14:paraId="1326EDDC" w14:textId="77777777" w:rsidTr="005875D6">
        <w:trPr>
          <w:cantSplit/>
          <w:jc w:val="center"/>
        </w:trPr>
        <w:tc>
          <w:tcPr>
            <w:tcW w:w="1101" w:type="dxa"/>
          </w:tcPr>
          <w:p w14:paraId="68BCEFEC" w14:textId="77777777" w:rsidR="001E489F" w:rsidRPr="00280BF1" w:rsidRDefault="001E489F" w:rsidP="005875D6">
            <w:pPr>
              <w:pStyle w:val="TAL"/>
            </w:pPr>
          </w:p>
        </w:tc>
        <w:tc>
          <w:tcPr>
            <w:tcW w:w="1101" w:type="dxa"/>
          </w:tcPr>
          <w:p w14:paraId="334D300A" w14:textId="77777777" w:rsidR="001E489F" w:rsidRPr="00280BF1" w:rsidRDefault="001E489F" w:rsidP="005875D6">
            <w:pPr>
              <w:pStyle w:val="TAL"/>
            </w:pPr>
          </w:p>
        </w:tc>
        <w:tc>
          <w:tcPr>
            <w:tcW w:w="1101" w:type="dxa"/>
          </w:tcPr>
          <w:p w14:paraId="3338BA6A" w14:textId="77777777" w:rsidR="001E489F" w:rsidRPr="00280BF1" w:rsidRDefault="001E489F" w:rsidP="005875D6">
            <w:pPr>
              <w:pStyle w:val="TAL"/>
            </w:pPr>
          </w:p>
        </w:tc>
        <w:tc>
          <w:tcPr>
            <w:tcW w:w="6010" w:type="dxa"/>
          </w:tcPr>
          <w:p w14:paraId="225432A0" w14:textId="77777777" w:rsidR="001E489F" w:rsidRPr="00280BF1" w:rsidRDefault="001E489F" w:rsidP="005875D6">
            <w:pPr>
              <w:pStyle w:val="TAL"/>
            </w:pPr>
          </w:p>
        </w:tc>
      </w:tr>
    </w:tbl>
    <w:p w14:paraId="577FBA35" w14:textId="77777777" w:rsidR="001E489F" w:rsidRPr="00280BF1" w:rsidRDefault="001E489F" w:rsidP="001E489F"/>
    <w:p w14:paraId="5A176050" w14:textId="77777777" w:rsidR="001E489F" w:rsidRPr="00280BF1"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280BF1">
        <w:rPr>
          <w:rFonts w:ascii="Arial" w:hAnsi="Arial"/>
          <w:sz w:val="28"/>
          <w:lang w:eastAsia="ja-JP"/>
        </w:rPr>
        <w:t>2.3</w:t>
      </w:r>
      <w:r w:rsidRPr="00280BF1">
        <w:rPr>
          <w:rFonts w:ascii="Arial" w:hAnsi="Arial"/>
          <w:sz w:val="28"/>
          <w:lang w:eastAsia="ja-JP"/>
        </w:rPr>
        <w:tab/>
        <w:t>Other related Work Items and dependencies</w:t>
      </w:r>
    </w:p>
    <w:p w14:paraId="4DD6CDD4" w14:textId="77777777" w:rsidR="001E489F" w:rsidRPr="00280BF1" w:rsidRDefault="001E489F" w:rsidP="001E489F">
      <w:pPr>
        <w:pStyle w:val="Guidance"/>
      </w:pPr>
      <w:r w:rsidRPr="00280BF1">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280BF1" w14:paraId="41F645CA" w14:textId="77777777" w:rsidTr="005875D6">
        <w:trPr>
          <w:cantSplit/>
          <w:jc w:val="center"/>
        </w:trPr>
        <w:tc>
          <w:tcPr>
            <w:tcW w:w="9526" w:type="dxa"/>
            <w:gridSpan w:val="3"/>
            <w:shd w:val="clear" w:color="auto" w:fill="E0E0E0"/>
          </w:tcPr>
          <w:p w14:paraId="44A32604" w14:textId="77777777" w:rsidR="001E489F" w:rsidRPr="00280BF1" w:rsidRDefault="001E489F" w:rsidP="005875D6">
            <w:pPr>
              <w:pStyle w:val="TAH"/>
            </w:pPr>
            <w:r w:rsidRPr="00280BF1">
              <w:t>Other related Work /Study Items (if any)</w:t>
            </w:r>
          </w:p>
        </w:tc>
      </w:tr>
      <w:tr w:rsidR="001E489F" w:rsidRPr="00280BF1" w14:paraId="73374411" w14:textId="77777777" w:rsidTr="005875D6">
        <w:trPr>
          <w:cantSplit/>
          <w:jc w:val="center"/>
        </w:trPr>
        <w:tc>
          <w:tcPr>
            <w:tcW w:w="1101" w:type="dxa"/>
            <w:shd w:val="clear" w:color="auto" w:fill="E0E0E0"/>
          </w:tcPr>
          <w:p w14:paraId="1FE02429" w14:textId="77777777" w:rsidR="001E489F" w:rsidRPr="00280BF1" w:rsidRDefault="001E489F" w:rsidP="005875D6">
            <w:pPr>
              <w:pStyle w:val="TAH"/>
            </w:pPr>
            <w:r w:rsidRPr="00280BF1">
              <w:t>Unique ID</w:t>
            </w:r>
          </w:p>
        </w:tc>
        <w:tc>
          <w:tcPr>
            <w:tcW w:w="3326" w:type="dxa"/>
            <w:shd w:val="clear" w:color="auto" w:fill="E0E0E0"/>
          </w:tcPr>
          <w:p w14:paraId="74D80133" w14:textId="77777777" w:rsidR="001E489F" w:rsidRPr="00280BF1" w:rsidRDefault="001E489F" w:rsidP="005875D6">
            <w:pPr>
              <w:pStyle w:val="TAH"/>
            </w:pPr>
            <w:r w:rsidRPr="00280BF1">
              <w:t>Title</w:t>
            </w:r>
          </w:p>
        </w:tc>
        <w:tc>
          <w:tcPr>
            <w:tcW w:w="5099" w:type="dxa"/>
            <w:shd w:val="clear" w:color="auto" w:fill="E0E0E0"/>
          </w:tcPr>
          <w:p w14:paraId="1DB2E63C" w14:textId="77777777" w:rsidR="001E489F" w:rsidRPr="00280BF1" w:rsidRDefault="001E489F" w:rsidP="005875D6">
            <w:pPr>
              <w:pStyle w:val="TAH"/>
            </w:pPr>
            <w:r w:rsidRPr="00280BF1">
              <w:t>Nature of relationship</w:t>
            </w:r>
          </w:p>
        </w:tc>
      </w:tr>
      <w:tr w:rsidR="001E489F" w:rsidRPr="00280BF1" w14:paraId="0B66CC3F" w14:textId="77777777" w:rsidTr="005875D6">
        <w:trPr>
          <w:cantSplit/>
          <w:jc w:val="center"/>
        </w:trPr>
        <w:tc>
          <w:tcPr>
            <w:tcW w:w="1101" w:type="dxa"/>
          </w:tcPr>
          <w:p w14:paraId="2A3B29D4" w14:textId="77777777" w:rsidR="001E489F" w:rsidRPr="00280BF1" w:rsidRDefault="001E489F" w:rsidP="005875D6">
            <w:pPr>
              <w:pStyle w:val="TAL"/>
            </w:pPr>
          </w:p>
        </w:tc>
        <w:tc>
          <w:tcPr>
            <w:tcW w:w="3326" w:type="dxa"/>
          </w:tcPr>
          <w:p w14:paraId="3AC061FD" w14:textId="77777777" w:rsidR="001E489F" w:rsidRPr="00280BF1" w:rsidRDefault="001E489F" w:rsidP="005875D6">
            <w:pPr>
              <w:pStyle w:val="TAL"/>
            </w:pPr>
          </w:p>
        </w:tc>
        <w:tc>
          <w:tcPr>
            <w:tcW w:w="5099" w:type="dxa"/>
          </w:tcPr>
          <w:p w14:paraId="017BF4B1" w14:textId="77777777" w:rsidR="001E489F" w:rsidRPr="00280BF1" w:rsidRDefault="001E489F" w:rsidP="005875D6">
            <w:pPr>
              <w:pStyle w:val="Guidance"/>
            </w:pPr>
            <w:r w:rsidRPr="00280BF1">
              <w:t xml:space="preserve">{optional free text} </w:t>
            </w:r>
          </w:p>
        </w:tc>
      </w:tr>
    </w:tbl>
    <w:p w14:paraId="01B64B3B" w14:textId="77777777" w:rsidR="001E489F" w:rsidRPr="00280BF1" w:rsidRDefault="001E489F" w:rsidP="001E489F">
      <w:pPr>
        <w:pStyle w:val="FP"/>
      </w:pPr>
    </w:p>
    <w:p w14:paraId="4970DA35" w14:textId="77777777" w:rsidR="001E489F" w:rsidRPr="00280BF1" w:rsidRDefault="001E489F" w:rsidP="001E489F">
      <w:pPr>
        <w:rPr>
          <w:b/>
          <w:bCs/>
        </w:rPr>
      </w:pPr>
      <w:r w:rsidRPr="00280BF1">
        <w:rPr>
          <w:b/>
          <w:bCs/>
        </w:rPr>
        <w:t>Dependency on non-3GPP (draft) specification:</w:t>
      </w:r>
    </w:p>
    <w:p w14:paraId="096FF532" w14:textId="77777777" w:rsidR="001E489F" w:rsidRPr="00280BF1" w:rsidRDefault="001E489F" w:rsidP="001E489F">
      <w:pPr>
        <w:pStyle w:val="Guidance"/>
      </w:pPr>
      <w:r w:rsidRPr="00280BF1">
        <w:t>{This section is to be typically used to identify the IETF dependencies. Delete the header "Dependency on non-3GPP (draft) specification:" if no such dependency}</w:t>
      </w:r>
    </w:p>
    <w:p w14:paraId="271E2800"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3</w:t>
      </w:r>
      <w:r w:rsidRPr="00280BF1">
        <w:rPr>
          <w:b w:val="0"/>
          <w:sz w:val="36"/>
          <w:lang w:eastAsia="ja-JP"/>
        </w:rPr>
        <w:tab/>
        <w:t>Justification</w:t>
      </w:r>
    </w:p>
    <w:p w14:paraId="19ED277F" w14:textId="08B8021A" w:rsidR="002A06C2" w:rsidRPr="002A06C2" w:rsidRDefault="002A06C2" w:rsidP="002A06C2">
      <w:pPr>
        <w:pStyle w:val="Guidance"/>
        <w:jc w:val="both"/>
        <w:rPr>
          <w:i w:val="0"/>
          <w:iCs/>
        </w:rPr>
      </w:pPr>
      <w:r w:rsidRPr="002A06C2">
        <w:rPr>
          <w:i w:val="0"/>
          <w:iCs/>
        </w:rPr>
        <w:t xml:space="preserve">Massive MIMO technology has played a crucial role in boosting spectral efficiency in the transition from 4G Long Term Evolution (LTE) to 5G New Radio (NR). With the breakthrough of active antenna systems, it has become feasible from an implementation standpoint to accommodate large numbers of digital antenna ports at a base station (BS). </w:t>
      </w:r>
      <w:r w:rsidR="00483DEB">
        <w:rPr>
          <w:i w:val="0"/>
          <w:iCs/>
        </w:rPr>
        <w:t>A</w:t>
      </w:r>
      <w:r w:rsidRPr="002A06C2">
        <w:rPr>
          <w:i w:val="0"/>
          <w:iCs/>
        </w:rPr>
        <w:t>ggregating antennas from multiple transmission/reception points (multi-TRPs) is another approach for realizing massive MIMO and may lower implementation costs</w:t>
      </w:r>
      <w:r w:rsidR="00483DEB">
        <w:rPr>
          <w:i w:val="0"/>
          <w:iCs/>
        </w:rPr>
        <w:t>;</w:t>
      </w:r>
      <w:r w:rsidRPr="002A06C2">
        <w:rPr>
          <w:i w:val="0"/>
          <w:iCs/>
        </w:rPr>
        <w:t xml:space="preserve"> </w:t>
      </w:r>
      <w:r w:rsidR="00483DEB">
        <w:rPr>
          <w:i w:val="0"/>
          <w:iCs/>
        </w:rPr>
        <w:t>t</w:t>
      </w:r>
      <w:r w:rsidRPr="002A06C2">
        <w:rPr>
          <w:i w:val="0"/>
          <w:iCs/>
        </w:rPr>
        <w:t>he multi-TRPs can be treated as an upgraded single-TRP that supports transmissions via aggregated antennas of all collaborative TRPs. Techniques, including dynamic point selection (DPS), non-coherent joint transmission (NCJT), and coherent joint transmission (CJT), have realized this concept in NR Rel-16 and Rel-17 standards and further developed in Rel-18.</w:t>
      </w:r>
    </w:p>
    <w:p w14:paraId="7BC96548" w14:textId="24DC4B9C" w:rsidR="002A06C2" w:rsidRPr="002A06C2" w:rsidRDefault="00483DEB" w:rsidP="002A06C2">
      <w:pPr>
        <w:pStyle w:val="Guidance"/>
        <w:jc w:val="both"/>
        <w:rPr>
          <w:i w:val="0"/>
          <w:iCs/>
        </w:rPr>
      </w:pPr>
      <w:r>
        <w:rPr>
          <w:i w:val="0"/>
          <w:iCs/>
        </w:rPr>
        <w:t>D</w:t>
      </w:r>
      <w:r w:rsidR="002A06C2" w:rsidRPr="002A06C2">
        <w:rPr>
          <w:i w:val="0"/>
          <w:iCs/>
        </w:rPr>
        <w:t xml:space="preserve">espite the increasing number of antennas supported on the network side, there is limited capacity to add more antennas on the user equipment (UE) side, such as smartphones, or wearable devices. The MIMO capacity scaling gain of an end-user will eventually be bounded by the number of antennas equipped by UEs. Portable devices, due to their form factor and the cost of implementing dense packaging of antennas, typically have at most 4 or 8 antennas for the frequency range 1 (FR1) spectrum. Furthermore, the MIMO multiplexing gain depends on the </w:t>
      </w:r>
      <w:r w:rsidR="00681718">
        <w:rPr>
          <w:rFonts w:hint="eastAsia"/>
          <w:i w:val="0"/>
          <w:iCs/>
          <w:lang w:eastAsia="zh-TW"/>
        </w:rPr>
        <w:t>e</w:t>
      </w:r>
      <w:r w:rsidR="00681718">
        <w:rPr>
          <w:i w:val="0"/>
          <w:iCs/>
          <w:lang w:eastAsia="zh-TW"/>
        </w:rPr>
        <w:t xml:space="preserve">nd-to-end </w:t>
      </w:r>
      <w:r w:rsidR="002A06C2" w:rsidRPr="002A06C2">
        <w:rPr>
          <w:i w:val="0"/>
          <w:iCs/>
        </w:rPr>
        <w:t xml:space="preserve">channel matrix having a high rank, which requires sufficient spacing among antenna elements and multipath scattering. Fulfilling these conditions on the UE side </w:t>
      </w:r>
      <w:r>
        <w:rPr>
          <w:i w:val="0"/>
          <w:iCs/>
        </w:rPr>
        <w:t>is</w:t>
      </w:r>
      <w:r w:rsidR="002A06C2" w:rsidRPr="002A06C2">
        <w:rPr>
          <w:i w:val="0"/>
          <w:iCs/>
        </w:rPr>
        <w:t xml:space="preserve"> difficult, thereby limiting support for a high number of spatial streams.</w:t>
      </w:r>
    </w:p>
    <w:p w14:paraId="77FF929B" w14:textId="1E60F492" w:rsidR="003867C9" w:rsidRPr="003867C9" w:rsidRDefault="002A06C2" w:rsidP="003867C9">
      <w:pPr>
        <w:pStyle w:val="Guidance"/>
        <w:jc w:val="both"/>
        <w:rPr>
          <w:rFonts w:eastAsia="Yu Mincho"/>
          <w:i w:val="0"/>
          <w:iCs/>
          <w:lang w:val="en-US"/>
        </w:rPr>
      </w:pPr>
      <w:r w:rsidRPr="002A06C2">
        <w:rPr>
          <w:i w:val="0"/>
          <w:iCs/>
        </w:rPr>
        <w:t xml:space="preserve">To overcome the limitations of equipping UEs with large arrays of antennas, </w:t>
      </w:r>
      <w:proofErr w:type="gramStart"/>
      <w:r>
        <w:rPr>
          <w:i w:val="0"/>
          <w:iCs/>
          <w:lang w:eastAsia="zh-TW"/>
        </w:rPr>
        <w:t>similar to</w:t>
      </w:r>
      <w:proofErr w:type="gramEnd"/>
      <w:r>
        <w:rPr>
          <w:i w:val="0"/>
          <w:iCs/>
          <w:lang w:eastAsia="zh-TW"/>
        </w:rPr>
        <w:t xml:space="preserve"> M-TRP, </w:t>
      </w:r>
      <w:r w:rsidR="003867C9" w:rsidRPr="003867C9">
        <w:rPr>
          <w:i w:val="0"/>
          <w:iCs/>
          <w:lang w:eastAsia="zh-TW"/>
        </w:rPr>
        <w:t>the collaboration of nearby fixed or portable devices to</w:t>
      </w:r>
      <w:r w:rsidR="003867C9">
        <w:rPr>
          <w:i w:val="0"/>
          <w:iCs/>
          <w:lang w:eastAsia="zh-TW"/>
        </w:rPr>
        <w:t xml:space="preserve"> aggregate</w:t>
      </w:r>
      <w:r w:rsidR="003867C9" w:rsidRPr="003867C9">
        <w:rPr>
          <w:i w:val="0"/>
          <w:iCs/>
          <w:lang w:eastAsia="zh-TW"/>
        </w:rPr>
        <w:t xml:space="preserve"> their antenna capabilities </w:t>
      </w:r>
      <w:r w:rsidR="001E7FAE" w:rsidRPr="002A06C2">
        <w:rPr>
          <w:rFonts w:eastAsia="Yu Mincho"/>
          <w:i w:val="0"/>
          <w:iCs/>
          <w:lang w:val="en-US"/>
        </w:rPr>
        <w:t>offer</w:t>
      </w:r>
      <w:r w:rsidR="003867C9">
        <w:rPr>
          <w:rFonts w:eastAsia="Yu Mincho"/>
          <w:i w:val="0"/>
          <w:iCs/>
          <w:lang w:val="en-US"/>
        </w:rPr>
        <w:t>s</w:t>
      </w:r>
      <w:r w:rsidR="001E7FAE" w:rsidRPr="002A06C2">
        <w:rPr>
          <w:rFonts w:eastAsia="Yu Mincho"/>
          <w:i w:val="0"/>
          <w:iCs/>
          <w:lang w:val="en-US"/>
        </w:rPr>
        <w:t xml:space="preserve"> much greater performance than with a device alone</w:t>
      </w:r>
      <w:r w:rsidRPr="002A06C2">
        <w:rPr>
          <w:i w:val="0"/>
          <w:iCs/>
        </w:rPr>
        <w:t xml:space="preserve">. </w:t>
      </w:r>
      <w:r w:rsidR="001E7FAE">
        <w:rPr>
          <w:rFonts w:eastAsia="Yu Mincho"/>
          <w:i w:val="0"/>
          <w:iCs/>
          <w:lang w:val="en-US"/>
        </w:rPr>
        <w:t>Nowadays m</w:t>
      </w:r>
      <w:r w:rsidR="001E7FAE" w:rsidRPr="002A06C2">
        <w:rPr>
          <w:rFonts w:eastAsia="Yu Mincho"/>
          <w:i w:val="0"/>
          <w:iCs/>
          <w:lang w:val="en-US"/>
        </w:rPr>
        <w:t xml:space="preserve">ore and more users carry a multiplicity of devices </w:t>
      </w:r>
      <w:r w:rsidR="001E7FAE">
        <w:rPr>
          <w:rFonts w:eastAsia="Yu Mincho"/>
          <w:i w:val="0"/>
          <w:iCs/>
          <w:lang w:val="en-US"/>
        </w:rPr>
        <w:t>including</w:t>
      </w:r>
      <w:r w:rsidR="001E7FAE" w:rsidRPr="002A06C2">
        <w:rPr>
          <w:rFonts w:eastAsia="Yu Mincho"/>
          <w:i w:val="0"/>
          <w:iCs/>
          <w:lang w:val="en-US"/>
        </w:rPr>
        <w:t xml:space="preserve"> smartphones, tablet, wearables, etc.</w:t>
      </w:r>
      <w:r w:rsidR="001E7FAE">
        <w:rPr>
          <w:rFonts w:eastAsia="Yu Mincho"/>
          <w:i w:val="0"/>
          <w:iCs/>
          <w:lang w:val="en-US"/>
        </w:rPr>
        <w:t>, and t</w:t>
      </w:r>
      <w:r w:rsidR="001E7FAE" w:rsidRPr="001E7FAE">
        <w:rPr>
          <w:rFonts w:eastAsia="Yu Mincho"/>
          <w:i w:val="0"/>
          <w:iCs/>
          <w:lang w:val="en-US"/>
        </w:rPr>
        <w:t xml:space="preserve">hese devices often operate “together” </w:t>
      </w:r>
      <w:r w:rsidR="001940E8" w:rsidRPr="001E7FAE">
        <w:rPr>
          <w:rFonts w:eastAsia="Yu Mincho"/>
          <w:i w:val="0"/>
          <w:iCs/>
          <w:lang w:val="en-US"/>
        </w:rPr>
        <w:t>e.g.,</w:t>
      </w:r>
      <w:r w:rsidR="001E7FAE" w:rsidRPr="001E7FAE">
        <w:rPr>
          <w:rFonts w:eastAsia="Yu Mincho"/>
          <w:i w:val="0"/>
          <w:iCs/>
          <w:lang w:val="en-US"/>
        </w:rPr>
        <w:t xml:space="preserve"> via BT tethering (voice calls, remote phone camera shutter etc.)</w:t>
      </w:r>
      <w:r w:rsidR="00681718">
        <w:rPr>
          <w:rFonts w:eastAsia="Yu Mincho"/>
          <w:i w:val="0"/>
          <w:iCs/>
          <w:lang w:val="en-US"/>
        </w:rPr>
        <w:t>.</w:t>
      </w:r>
      <w:r w:rsidR="001E7FAE" w:rsidRPr="001E7FAE">
        <w:rPr>
          <w:rFonts w:eastAsia="Yu Mincho"/>
          <w:i w:val="0"/>
          <w:iCs/>
          <w:lang w:val="en-US"/>
        </w:rPr>
        <w:t xml:space="preserve"> </w:t>
      </w:r>
      <w:r w:rsidR="00681718">
        <w:rPr>
          <w:rFonts w:eastAsia="Yu Mincho"/>
          <w:i w:val="0"/>
          <w:iCs/>
          <w:lang w:val="en-US"/>
        </w:rPr>
        <w:t>S</w:t>
      </w:r>
      <w:r w:rsidR="001E7FAE" w:rsidRPr="001E7FAE">
        <w:rPr>
          <w:rFonts w:eastAsia="Yu Mincho"/>
          <w:i w:val="0"/>
          <w:iCs/>
          <w:lang w:val="en-US"/>
        </w:rPr>
        <w:t xml:space="preserve">uch personal network of devices </w:t>
      </w:r>
      <w:r w:rsidR="00F54322" w:rsidRPr="001E7FAE">
        <w:rPr>
          <w:rFonts w:eastAsia="Yu Mincho"/>
          <w:i w:val="0"/>
          <w:iCs/>
          <w:lang w:val="en-US"/>
        </w:rPr>
        <w:t>opens</w:t>
      </w:r>
      <w:r w:rsidR="001E7FAE" w:rsidRPr="001E7FAE">
        <w:rPr>
          <w:rFonts w:eastAsia="Yu Mincho"/>
          <w:i w:val="0"/>
          <w:iCs/>
          <w:lang w:val="en-US"/>
        </w:rPr>
        <w:t xml:space="preserve"> some opportunity for greater collaboration.</w:t>
      </w:r>
      <w:r w:rsidR="00681718">
        <w:rPr>
          <w:rFonts w:eastAsia="Yu Mincho"/>
          <w:i w:val="0"/>
          <w:iCs/>
          <w:lang w:val="en-US"/>
        </w:rPr>
        <w:t xml:space="preserve"> </w:t>
      </w:r>
    </w:p>
    <w:p w14:paraId="26DF9E45" w14:textId="2799ABAC" w:rsidR="002A06C2" w:rsidRPr="00681718" w:rsidRDefault="003867C9" w:rsidP="003867C9">
      <w:pPr>
        <w:pStyle w:val="Guidance"/>
        <w:jc w:val="both"/>
        <w:rPr>
          <w:rFonts w:eastAsia="Yu Mincho"/>
          <w:i w:val="0"/>
          <w:iCs/>
        </w:rPr>
      </w:pPr>
      <w:r w:rsidRPr="003867C9">
        <w:rPr>
          <w:i w:val="0"/>
          <w:iCs/>
        </w:rPr>
        <w:t>In comparison to existing tethering-based methods that necessitate processing time for decoding and regenerating signals to be forwarded to</w:t>
      </w:r>
      <w:r w:rsidR="001940E8">
        <w:rPr>
          <w:rFonts w:hint="eastAsia"/>
          <w:i w:val="0"/>
          <w:iCs/>
          <w:lang w:eastAsia="zh-TW"/>
        </w:rPr>
        <w:t>/</w:t>
      </w:r>
      <w:r w:rsidRPr="003867C9">
        <w:rPr>
          <w:i w:val="0"/>
          <w:iCs/>
        </w:rPr>
        <w:t>from end-users, RF repeaters introduce minimal additional delay, meeting the real-time requirements of services such as AR/VR. However, implementing this on portable devices proves challenging due to the limited space available for spatial isolation between input and output ports. Consequently, utilizing Layer-1 forwarding (amplify-and-forward) with inter-band frequency translation emerges as a viable solution for wirelessly aggregating antenna capabilities among devices.</w:t>
      </w:r>
      <w:r>
        <w:rPr>
          <w:i w:val="0"/>
          <w:iCs/>
        </w:rPr>
        <w:t xml:space="preserve"> </w:t>
      </w:r>
      <w:r w:rsidRPr="003867C9">
        <w:rPr>
          <w:i w:val="0"/>
          <w:iCs/>
        </w:rPr>
        <w:t>For instance, consider the downlink (DL) transmission from a gNB to a UE.</w:t>
      </w:r>
      <w:r w:rsidR="00EF5B44">
        <w:rPr>
          <w:i w:val="0"/>
          <w:iCs/>
        </w:rPr>
        <w:t xml:space="preserve"> </w:t>
      </w:r>
      <w:r>
        <w:rPr>
          <w:rFonts w:hint="eastAsia"/>
          <w:i w:val="0"/>
          <w:iCs/>
          <w:lang w:eastAsia="zh-TW"/>
        </w:rPr>
        <w:t>A</w:t>
      </w:r>
      <w:r w:rsidR="00EF5B44">
        <w:rPr>
          <w:i w:val="0"/>
          <w:iCs/>
        </w:rPr>
        <w:t xml:space="preserve"> collaborative device receives the DL signal from gNB in band 1 and forwards the received signal to the UE in band 2, so that the UE seems to receive DL signal from gNB by two set of receive antennas in both band 1 and band</w:t>
      </w:r>
      <w:r>
        <w:rPr>
          <w:i w:val="0"/>
          <w:iCs/>
        </w:rPr>
        <w:t xml:space="preserve"> </w:t>
      </w:r>
      <w:r w:rsidR="00EF5B44">
        <w:rPr>
          <w:i w:val="0"/>
          <w:iCs/>
        </w:rPr>
        <w:t xml:space="preserve">2. </w:t>
      </w:r>
      <w:r w:rsidR="002A06C2" w:rsidRPr="002A06C2">
        <w:rPr>
          <w:i w:val="0"/>
          <w:iCs/>
        </w:rPr>
        <w:t xml:space="preserve">From the network’s </w:t>
      </w:r>
      <w:r>
        <w:rPr>
          <w:i w:val="0"/>
          <w:iCs/>
        </w:rPr>
        <w:t>perspective</w:t>
      </w:r>
      <w:r w:rsidR="002A06C2" w:rsidRPr="002A06C2">
        <w:rPr>
          <w:i w:val="0"/>
          <w:iCs/>
        </w:rPr>
        <w:t xml:space="preserve">, it appears to </w:t>
      </w:r>
      <w:r w:rsidR="00B30D9A">
        <w:rPr>
          <w:i w:val="0"/>
          <w:iCs/>
        </w:rPr>
        <w:t xml:space="preserve">communicate </w:t>
      </w:r>
      <w:r w:rsidR="002A06C2" w:rsidRPr="002A06C2">
        <w:rPr>
          <w:i w:val="0"/>
          <w:iCs/>
        </w:rPr>
        <w:t xml:space="preserve">with a </w:t>
      </w:r>
      <w:r w:rsidR="00F54322">
        <w:rPr>
          <w:i w:val="0"/>
          <w:iCs/>
        </w:rPr>
        <w:t>UE</w:t>
      </w:r>
      <w:r w:rsidR="002A06C2" w:rsidRPr="002A06C2">
        <w:rPr>
          <w:i w:val="0"/>
          <w:iCs/>
        </w:rPr>
        <w:t xml:space="preserve"> </w:t>
      </w:r>
      <w:r w:rsidRPr="003867C9">
        <w:rPr>
          <w:i w:val="0"/>
          <w:iCs/>
        </w:rPr>
        <w:t>possessing an enhanced Rx antenna capability</w:t>
      </w:r>
      <w:r>
        <w:rPr>
          <w:i w:val="0"/>
          <w:iCs/>
        </w:rPr>
        <w:t>,</w:t>
      </w:r>
      <w:r w:rsidR="00EF5B44">
        <w:rPr>
          <w:i w:val="0"/>
          <w:iCs/>
        </w:rPr>
        <w:t xml:space="preserve"> </w:t>
      </w:r>
      <w:r>
        <w:rPr>
          <w:i w:val="0"/>
          <w:iCs/>
        </w:rPr>
        <w:t>collected from the collaborative device</w:t>
      </w:r>
      <w:r w:rsidR="002A06C2" w:rsidRPr="002A06C2">
        <w:rPr>
          <w:i w:val="0"/>
          <w:iCs/>
        </w:rPr>
        <w:t>.</w:t>
      </w:r>
      <w:r w:rsidR="00B30D9A">
        <w:rPr>
          <w:i w:val="0"/>
          <w:iCs/>
        </w:rPr>
        <w:t xml:space="preserve"> </w:t>
      </w:r>
    </w:p>
    <w:p w14:paraId="7667DD6C" w14:textId="79169AC6" w:rsidR="002A06C2" w:rsidRPr="002A06C2" w:rsidRDefault="002A06C2" w:rsidP="002A06C2">
      <w:pPr>
        <w:pStyle w:val="Guidance"/>
        <w:jc w:val="both"/>
        <w:rPr>
          <w:rFonts w:eastAsia="Yu Mincho"/>
          <w:i w:val="0"/>
          <w:iCs/>
          <w:lang w:val="en-US"/>
        </w:rPr>
      </w:pPr>
      <w:r>
        <w:rPr>
          <w:rFonts w:eastAsia="Yu Mincho"/>
          <w:i w:val="0"/>
          <w:iCs/>
          <w:lang w:val="en-US"/>
        </w:rPr>
        <w:t xml:space="preserve">In all, </w:t>
      </w:r>
      <w:r w:rsidRPr="002A06C2">
        <w:rPr>
          <w:rFonts w:eastAsia="Yu Mincho"/>
          <w:i w:val="0"/>
          <w:iCs/>
          <w:lang w:val="en-US"/>
        </w:rPr>
        <w:t xml:space="preserve">NR </w:t>
      </w:r>
      <w:r w:rsidR="00681718">
        <w:rPr>
          <w:rFonts w:eastAsia="Yu Mincho"/>
          <w:i w:val="0"/>
          <w:iCs/>
          <w:lang w:val="en-US"/>
        </w:rPr>
        <w:t>should</w:t>
      </w:r>
      <w:r w:rsidRPr="002A06C2">
        <w:rPr>
          <w:rFonts w:eastAsia="Yu Mincho"/>
          <w:i w:val="0"/>
          <w:iCs/>
          <w:lang w:val="en-US"/>
        </w:rPr>
        <w:t xml:space="preserve"> support means for a UE to aggregate its own antenna capability with the antenna capability of a collaborative device in proximity </w:t>
      </w:r>
      <w:proofErr w:type="gramStart"/>
      <w:r w:rsidRPr="002A06C2">
        <w:rPr>
          <w:rFonts w:eastAsia="Yu Mincho"/>
          <w:i w:val="0"/>
          <w:iCs/>
          <w:lang w:val="en-US"/>
        </w:rPr>
        <w:t>in order to</w:t>
      </w:r>
      <w:proofErr w:type="gramEnd"/>
      <w:r w:rsidRPr="002A06C2">
        <w:rPr>
          <w:rFonts w:eastAsia="Yu Mincho"/>
          <w:i w:val="0"/>
          <w:iCs/>
          <w:lang w:val="en-US"/>
        </w:rPr>
        <w:t xml:space="preserve"> obtain UL/DL MIMO performance beyond the UE’s own antenna capability, using Layer-1 forwarding (amplify-and-forward) with frequency-translation.</w:t>
      </w:r>
    </w:p>
    <w:p w14:paraId="4A2BDC03"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lastRenderedPageBreak/>
        <w:t>4</w:t>
      </w:r>
      <w:r w:rsidRPr="00280BF1">
        <w:rPr>
          <w:b w:val="0"/>
          <w:sz w:val="36"/>
          <w:lang w:eastAsia="ja-JP"/>
        </w:rPr>
        <w:tab/>
        <w:t>Objective</w:t>
      </w:r>
    </w:p>
    <w:p w14:paraId="694B4005" w14:textId="77777777" w:rsidR="00B03F32" w:rsidRPr="00B03F32" w:rsidRDefault="00B03F32" w:rsidP="00B03F32">
      <w:pPr>
        <w:spacing w:before="120"/>
        <w:rPr>
          <w:iCs/>
          <w:color w:val="000000"/>
          <w:lang w:val="en-US" w:eastAsia="ja-JP"/>
        </w:rPr>
      </w:pPr>
      <w:r w:rsidRPr="00B03F32">
        <w:rPr>
          <w:iCs/>
          <w:color w:val="000000"/>
          <w:lang w:val="en-US" w:eastAsia="ja-JP"/>
        </w:rPr>
        <w:t xml:space="preserve">The objective of this study is to identify and evaluate the potential mechanism(s) to support (joint) transmission/reception on a UE to/from a gNB using a direct path and an indirect path between the gNB and the UE, </w:t>
      </w:r>
      <w:proofErr w:type="gramStart"/>
      <w:r w:rsidRPr="00B03F32">
        <w:rPr>
          <w:iCs/>
          <w:color w:val="000000"/>
          <w:lang w:val="en-US" w:eastAsia="ja-JP"/>
        </w:rPr>
        <w:t>where</w:t>
      </w:r>
      <w:proofErr w:type="gramEnd"/>
      <w:r w:rsidRPr="00B03F32">
        <w:rPr>
          <w:iCs/>
          <w:color w:val="000000"/>
          <w:lang w:val="en-US" w:eastAsia="ja-JP"/>
        </w:rPr>
        <w:t xml:space="preserve"> </w:t>
      </w:r>
    </w:p>
    <w:p w14:paraId="06E3F5D5"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The direct path operates on a first frequency band (B1); and</w:t>
      </w:r>
    </w:p>
    <w:p w14:paraId="725AA313"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The indirect path operates both on B1 between the gNB and a collaborative device, and on a second frequency band (B2) between the UE and the collaborative device; and</w:t>
      </w:r>
    </w:p>
    <w:p w14:paraId="1A2F00AC"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The indirect path is enabled by the collaborative device performing amplify-and-forward Layer-1 forwarding with frequency-translation (Layer-1 FT-</w:t>
      </w:r>
      <w:proofErr w:type="spellStart"/>
      <w:r w:rsidRPr="00B03F32">
        <w:rPr>
          <w:iCs/>
          <w:color w:val="000000"/>
          <w:lang w:val="en-US" w:eastAsia="ja-JP"/>
        </w:rPr>
        <w:t>Fwd</w:t>
      </w:r>
      <w:proofErr w:type="spellEnd"/>
      <w:r w:rsidRPr="00B03F32">
        <w:rPr>
          <w:iCs/>
          <w:color w:val="000000"/>
          <w:lang w:val="en-US" w:eastAsia="ja-JP"/>
        </w:rPr>
        <w:t>) of signals exchanged between the gNB and the UE, translating between B1 and B2; and</w:t>
      </w:r>
    </w:p>
    <w:p w14:paraId="18398833"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 xml:space="preserve">the DL and UL performance of the UE is improved by aggregating the antenna capabilities of the UE and of the collaborative device </w:t>
      </w:r>
    </w:p>
    <w:p w14:paraId="722ACB77" w14:textId="77777777" w:rsidR="00B03F32" w:rsidRPr="00B03F32" w:rsidRDefault="00B03F32" w:rsidP="00B03F32">
      <w:pPr>
        <w:spacing w:before="120"/>
        <w:rPr>
          <w:iCs/>
          <w:color w:val="000000"/>
          <w:lang w:val="en-US" w:eastAsia="ja-JP"/>
        </w:rPr>
      </w:pPr>
      <w:r w:rsidRPr="00B03F32">
        <w:rPr>
          <w:iCs/>
          <w:color w:val="000000"/>
          <w:lang w:val="en-US" w:eastAsia="ja-JP"/>
        </w:rPr>
        <w:t>The study includes the following aspects:</w:t>
      </w:r>
    </w:p>
    <w:p w14:paraId="6ECC843F"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Develop an evaluation methodology to evaluate the performance gain as well as interference impact, and identify potential enhancement(s) to support this type of operation [RAN1]</w:t>
      </w:r>
    </w:p>
    <w:p w14:paraId="36FA5402"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To control the Layer 1 FT-</w:t>
      </w:r>
      <w:proofErr w:type="spellStart"/>
      <w:r w:rsidRPr="00B03F32">
        <w:rPr>
          <w:iCs/>
          <w:color w:val="000000"/>
          <w:lang w:val="en-US" w:eastAsia="ja-JP"/>
        </w:rPr>
        <w:t>Fwd</w:t>
      </w:r>
      <w:proofErr w:type="spellEnd"/>
      <w:r w:rsidRPr="00B03F32">
        <w:rPr>
          <w:iCs/>
          <w:color w:val="000000"/>
          <w:lang w:val="en-US" w:eastAsia="ja-JP"/>
        </w:rPr>
        <w:t xml:space="preserve"> behavior, identify </w:t>
      </w:r>
      <w:r w:rsidRPr="00B03F32">
        <w:rPr>
          <w:iCs/>
          <w:color w:val="000000"/>
          <w:lang w:eastAsia="ja-JP"/>
        </w:rPr>
        <w:t xml:space="preserve">the </w:t>
      </w:r>
      <w:r w:rsidRPr="00B03F32">
        <w:rPr>
          <w:iCs/>
          <w:color w:val="000000"/>
          <w:lang w:val="en-US" w:eastAsia="ja-JP"/>
        </w:rPr>
        <w:t xml:space="preserve">necessary control information </w:t>
      </w:r>
      <w:r w:rsidRPr="00B03F32">
        <w:rPr>
          <w:iCs/>
          <w:color w:val="000000"/>
          <w:lang w:eastAsia="ja-JP"/>
        </w:rPr>
        <w:t xml:space="preserve">to </w:t>
      </w:r>
      <w:r w:rsidRPr="00B03F32">
        <w:rPr>
          <w:iCs/>
          <w:color w:val="000000"/>
          <w:lang w:val="en-US" w:eastAsia="ja-JP"/>
        </w:rPr>
        <w:t>be transferred directly between the UE and the collaborative device, and the necessary side control information to be transferred from the gNB to the UE [RAN1]</w:t>
      </w:r>
    </w:p>
    <w:p w14:paraId="3C759297"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Identify possible procedures/signaling to inform the gNB of the establishment/termination of collaboration with the collaborative device [RAN2, RAN1]</w:t>
      </w:r>
    </w:p>
    <w:p w14:paraId="058577BC"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Identify potential impact to RAN4 performance requirements to support this type of operation [RAN4]</w:t>
      </w:r>
    </w:p>
    <w:p w14:paraId="6C4F28B5" w14:textId="77777777" w:rsidR="00B03F32" w:rsidRPr="00B03F32" w:rsidRDefault="00B03F32" w:rsidP="00B03F32">
      <w:pPr>
        <w:spacing w:before="120"/>
        <w:rPr>
          <w:iCs/>
          <w:color w:val="000000"/>
          <w:lang w:val="en-US" w:eastAsia="ja-JP"/>
        </w:rPr>
      </w:pPr>
      <w:r w:rsidRPr="00B03F32">
        <w:rPr>
          <w:iCs/>
          <w:color w:val="000000"/>
          <w:lang w:val="en-US" w:eastAsia="ja-JP"/>
        </w:rPr>
        <w:t xml:space="preserve">The following </w:t>
      </w:r>
      <w:r w:rsidRPr="00B03F32">
        <w:rPr>
          <w:iCs/>
          <w:color w:val="000000"/>
          <w:lang w:eastAsia="ja-JP"/>
        </w:rPr>
        <w:t>scenarios and assumptions</w:t>
      </w:r>
      <w:r w:rsidRPr="00B03F32">
        <w:rPr>
          <w:iCs/>
          <w:color w:val="000000"/>
          <w:lang w:val="en-US" w:eastAsia="ja-JP"/>
        </w:rPr>
        <w:t xml:space="preserve"> </w:t>
      </w:r>
      <w:r w:rsidRPr="00B03F32">
        <w:rPr>
          <w:iCs/>
          <w:color w:val="000000"/>
          <w:lang w:eastAsia="ja-JP"/>
        </w:rPr>
        <w:t>are applied to focus the direction of the study:</w:t>
      </w:r>
    </w:p>
    <w:p w14:paraId="33D9978C"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eastAsia="ja-JP"/>
        </w:rPr>
        <w:t xml:space="preserve">The application scenario consists of a </w:t>
      </w:r>
      <w:r w:rsidRPr="00B03F32">
        <w:rPr>
          <w:iCs/>
          <w:color w:val="000000"/>
          <w:lang w:val="en-US" w:eastAsia="ja-JP"/>
        </w:rPr>
        <w:t>collaborative</w:t>
      </w:r>
      <w:r w:rsidRPr="00B03F32">
        <w:rPr>
          <w:iCs/>
          <w:color w:val="000000"/>
          <w:lang w:eastAsia="ja-JP"/>
        </w:rPr>
        <w:t xml:space="preserve"> device and a UE constrained in terms of Tx/Rx antennas</w:t>
      </w:r>
    </w:p>
    <w:p w14:paraId="3D97B000"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The UE and collaborative device are assumed to be in close proximity (</w:t>
      </w:r>
      <w:proofErr w:type="gramStart"/>
      <w:r w:rsidRPr="00B03F32">
        <w:rPr>
          <w:iCs/>
          <w:color w:val="000000"/>
          <w:lang w:val="en-US" w:eastAsia="ja-JP"/>
        </w:rPr>
        <w:t>e.g.</w:t>
      </w:r>
      <w:proofErr w:type="gramEnd"/>
      <w:r w:rsidRPr="00B03F32">
        <w:rPr>
          <w:iCs/>
          <w:color w:val="000000"/>
          <w:lang w:val="en-US" w:eastAsia="ja-JP"/>
        </w:rPr>
        <w:t xml:space="preserve"> ≤10 meters) of each other to strictly limit the Tx power on the B2 for both UE and collaborative device</w:t>
      </w:r>
    </w:p>
    <w:p w14:paraId="7F47B72E"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The collaborative device is connected to the UE using a non-3GPP-standardized UE-device connection, or NR sidelink: establishing and managing this connection is not in scope of the Study. This connection is used by the UE to control the Layer-1 FT-</w:t>
      </w:r>
      <w:proofErr w:type="spellStart"/>
      <w:r w:rsidRPr="00B03F32">
        <w:rPr>
          <w:iCs/>
          <w:color w:val="000000"/>
          <w:lang w:val="en-US" w:eastAsia="ja-JP"/>
        </w:rPr>
        <w:t>Fwd</w:t>
      </w:r>
      <w:proofErr w:type="spellEnd"/>
      <w:r w:rsidRPr="00B03F32">
        <w:rPr>
          <w:iCs/>
          <w:color w:val="000000"/>
          <w:lang w:val="en-US" w:eastAsia="ja-JP"/>
        </w:rPr>
        <w:t xml:space="preserve"> behavior on the collaborative device via exchange of necessary control information.</w:t>
      </w:r>
    </w:p>
    <w:p w14:paraId="7D4B4EFA"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The collaborative device is transparent to the gNB</w:t>
      </w:r>
    </w:p>
    <w:p w14:paraId="4D21C2FB"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The collaboration establishment/termination (including discovery, pairing, and unpairing) with the intermediate device is always initiated by the UE</w:t>
      </w:r>
    </w:p>
    <w:p w14:paraId="23420242"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B1 and B2 are FR1 licensed bands</w:t>
      </w:r>
    </w:p>
    <w:p w14:paraId="365D671C" w14:textId="77777777" w:rsidR="00B03F32" w:rsidRPr="00B03F32" w:rsidRDefault="00B03F32" w:rsidP="00B03F32">
      <w:pPr>
        <w:numPr>
          <w:ilvl w:val="0"/>
          <w:numId w:val="12"/>
        </w:numPr>
        <w:tabs>
          <w:tab w:val="clear" w:pos="360"/>
        </w:tabs>
        <w:spacing w:before="120"/>
        <w:rPr>
          <w:iCs/>
          <w:color w:val="000000"/>
          <w:lang w:val="en-US" w:eastAsia="ja-JP"/>
        </w:rPr>
      </w:pPr>
      <w:r w:rsidRPr="00B03F32">
        <w:rPr>
          <w:iCs/>
          <w:color w:val="000000"/>
          <w:lang w:val="en-US" w:eastAsia="ja-JP"/>
        </w:rPr>
        <w:t>The gNB shall be able to control/restrict the usage and radio operation of the Layer 1 FT-</w:t>
      </w:r>
      <w:proofErr w:type="spellStart"/>
      <w:r w:rsidRPr="00B03F32">
        <w:rPr>
          <w:iCs/>
          <w:color w:val="000000"/>
          <w:lang w:val="en-US" w:eastAsia="ja-JP"/>
        </w:rPr>
        <w:t>Fwd</w:t>
      </w:r>
      <w:proofErr w:type="spellEnd"/>
      <w:r w:rsidRPr="00B03F32">
        <w:rPr>
          <w:iCs/>
          <w:color w:val="000000"/>
          <w:lang w:val="en-US" w:eastAsia="ja-JP"/>
        </w:rPr>
        <w:t xml:space="preserve"> (indirectly) on first and second frequency bands, by means of side control info sent from the gNB to the UE. </w:t>
      </w:r>
    </w:p>
    <w:p w14:paraId="4019475C" w14:textId="38495B70" w:rsidR="00630A1A" w:rsidRPr="00630A1A" w:rsidRDefault="00B03F32" w:rsidP="00B03F32">
      <w:pPr>
        <w:spacing w:before="120"/>
        <w:rPr>
          <w:lang w:val="en-US"/>
        </w:rPr>
      </w:pPr>
      <w:r w:rsidRPr="00B03F32">
        <w:rPr>
          <w:iCs/>
          <w:color w:val="000000"/>
          <w:lang w:val="en-US" w:eastAsia="ja-JP"/>
        </w:rPr>
        <w:t xml:space="preserve">Note: </w:t>
      </w:r>
      <w:r w:rsidRPr="00492DB3">
        <w:rPr>
          <w:iCs/>
          <w:color w:val="000000"/>
          <w:lang w:val="en-US" w:eastAsia="ja-JP"/>
        </w:rPr>
        <w:t>No SA/CT impact are expected</w:t>
      </w:r>
    </w:p>
    <w:p w14:paraId="409CA454" w14:textId="3808D418"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5</w:t>
      </w:r>
      <w:r w:rsidRPr="00280BF1">
        <w:rPr>
          <w:b w:val="0"/>
          <w:sz w:val="36"/>
          <w:lang w:eastAsia="ja-JP"/>
        </w:rPr>
        <w:tab/>
        <w:t>Expected Output and Time scale</w:t>
      </w:r>
    </w:p>
    <w:p w14:paraId="014297B2" w14:textId="2AB4D7E4" w:rsidR="007861B8" w:rsidRPr="00280BF1" w:rsidRDefault="007861B8" w:rsidP="007861B8">
      <w:pPr>
        <w:rPr>
          <w:b/>
          <w:bCs/>
          <w:i/>
          <w:iCs/>
        </w:rPr>
      </w:pPr>
      <w:r w:rsidRPr="00280BF1">
        <w:rPr>
          <w:b/>
          <w:bCs/>
          <w:i/>
          <w:iCs/>
        </w:rPr>
        <w:t>{If this WID covers both stage 2 and stage 3, clearly indicate the different completion dates.}</w:t>
      </w:r>
    </w:p>
    <w:p w14:paraId="45BD6CAB" w14:textId="77777777" w:rsidR="007861B8" w:rsidRPr="00280BF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280BF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280BF1" w:rsidRDefault="001E489F" w:rsidP="005875D6">
            <w:pPr>
              <w:pStyle w:val="TAH"/>
            </w:pPr>
            <w:r w:rsidRPr="00280BF1">
              <w:t>New specifications {One line per specification. Create/delete lines as needed}</w:t>
            </w:r>
          </w:p>
        </w:tc>
      </w:tr>
      <w:tr w:rsidR="001E489F" w:rsidRPr="00280BF1"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280BF1" w:rsidRDefault="001E489F" w:rsidP="005875D6">
            <w:pPr>
              <w:pStyle w:val="TAH"/>
            </w:pPr>
            <w:r w:rsidRPr="00280BF1">
              <w:t xml:space="preserve">Type </w:t>
            </w:r>
          </w:p>
        </w:tc>
        <w:tc>
          <w:tcPr>
            <w:tcW w:w="1134" w:type="dxa"/>
            <w:shd w:val="clear" w:color="auto" w:fill="D9D9D9"/>
            <w:tcMar>
              <w:left w:w="57" w:type="dxa"/>
              <w:right w:w="57" w:type="dxa"/>
            </w:tcMar>
          </w:tcPr>
          <w:p w14:paraId="20FC5D3B" w14:textId="77777777" w:rsidR="001E489F" w:rsidRPr="00280BF1" w:rsidRDefault="001E489F" w:rsidP="005875D6">
            <w:pPr>
              <w:pStyle w:val="TAH"/>
            </w:pPr>
            <w:r w:rsidRPr="00280BF1">
              <w:t>TS/TR number</w:t>
            </w:r>
          </w:p>
        </w:tc>
        <w:tc>
          <w:tcPr>
            <w:tcW w:w="2409" w:type="dxa"/>
            <w:shd w:val="clear" w:color="auto" w:fill="D9D9D9"/>
            <w:tcMar>
              <w:left w:w="57" w:type="dxa"/>
              <w:right w:w="57" w:type="dxa"/>
            </w:tcMar>
          </w:tcPr>
          <w:p w14:paraId="0C917615" w14:textId="77777777" w:rsidR="001E489F" w:rsidRPr="00280BF1" w:rsidRDefault="001E489F" w:rsidP="005875D6">
            <w:pPr>
              <w:pStyle w:val="TAH"/>
            </w:pPr>
            <w:r w:rsidRPr="00280BF1">
              <w:t>Title</w:t>
            </w:r>
          </w:p>
        </w:tc>
        <w:tc>
          <w:tcPr>
            <w:tcW w:w="993" w:type="dxa"/>
            <w:shd w:val="clear" w:color="auto" w:fill="D9D9D9"/>
            <w:tcMar>
              <w:left w:w="57" w:type="dxa"/>
              <w:right w:w="57" w:type="dxa"/>
            </w:tcMar>
          </w:tcPr>
          <w:p w14:paraId="436BA858" w14:textId="77777777" w:rsidR="001E489F" w:rsidRPr="00280BF1" w:rsidRDefault="001E489F" w:rsidP="005875D6">
            <w:pPr>
              <w:pStyle w:val="TAH"/>
            </w:pPr>
            <w:r w:rsidRPr="00280BF1">
              <w:t xml:space="preserve">For info </w:t>
            </w:r>
            <w:r w:rsidRPr="00280BF1">
              <w:br/>
              <w:t xml:space="preserve">at TSG# </w:t>
            </w:r>
          </w:p>
        </w:tc>
        <w:tc>
          <w:tcPr>
            <w:tcW w:w="1074" w:type="dxa"/>
            <w:shd w:val="clear" w:color="auto" w:fill="D9D9D9"/>
            <w:tcMar>
              <w:left w:w="57" w:type="dxa"/>
              <w:right w:w="57" w:type="dxa"/>
            </w:tcMar>
          </w:tcPr>
          <w:p w14:paraId="142611F6" w14:textId="77777777" w:rsidR="001E489F" w:rsidRPr="00280BF1" w:rsidRDefault="001E489F" w:rsidP="005875D6">
            <w:pPr>
              <w:pStyle w:val="TAH"/>
            </w:pPr>
            <w:r w:rsidRPr="00280BF1">
              <w:t>For approval at TSG#</w:t>
            </w:r>
          </w:p>
        </w:tc>
        <w:tc>
          <w:tcPr>
            <w:tcW w:w="2186" w:type="dxa"/>
            <w:shd w:val="clear" w:color="auto" w:fill="D9D9D9"/>
            <w:tcMar>
              <w:left w:w="57" w:type="dxa"/>
              <w:right w:w="57" w:type="dxa"/>
            </w:tcMar>
          </w:tcPr>
          <w:p w14:paraId="138BC39E" w14:textId="77777777" w:rsidR="001E489F" w:rsidRPr="00280BF1" w:rsidRDefault="001E489F" w:rsidP="005875D6">
            <w:pPr>
              <w:pStyle w:val="TAH"/>
            </w:pPr>
            <w:r w:rsidRPr="00280BF1">
              <w:t>Rapporteur</w:t>
            </w:r>
          </w:p>
        </w:tc>
      </w:tr>
      <w:tr w:rsidR="001E489F" w:rsidRPr="00280BF1" w14:paraId="1B661970" w14:textId="77777777" w:rsidTr="000312EA">
        <w:trPr>
          <w:cantSplit/>
          <w:jc w:val="center"/>
        </w:trPr>
        <w:tc>
          <w:tcPr>
            <w:tcW w:w="1617" w:type="dxa"/>
          </w:tcPr>
          <w:p w14:paraId="3432BB32" w14:textId="555E5C6B" w:rsidR="008D4237" w:rsidRPr="00280BF1" w:rsidRDefault="001E489F" w:rsidP="008D4237">
            <w:pPr>
              <w:pStyle w:val="Guidance"/>
              <w:spacing w:after="0"/>
            </w:pPr>
            <w:r w:rsidRPr="00280BF1">
              <w:t>Internal TR</w:t>
            </w:r>
          </w:p>
          <w:p w14:paraId="194449B4" w14:textId="25B18D06" w:rsidR="001E489F" w:rsidRPr="00280BF1" w:rsidRDefault="001E489F" w:rsidP="005875D6">
            <w:pPr>
              <w:pStyle w:val="Guidance"/>
              <w:spacing w:after="0"/>
            </w:pPr>
          </w:p>
        </w:tc>
        <w:tc>
          <w:tcPr>
            <w:tcW w:w="1134" w:type="dxa"/>
          </w:tcPr>
          <w:p w14:paraId="6BCC3E61" w14:textId="77777777" w:rsidR="001E489F" w:rsidRPr="00280BF1" w:rsidRDefault="001E489F" w:rsidP="005875D6">
            <w:pPr>
              <w:pStyle w:val="Guidance"/>
              <w:spacing w:after="0"/>
            </w:pPr>
            <w:r w:rsidRPr="00280BF1">
              <w:t xml:space="preserve">{e.g. </w:t>
            </w:r>
          </w:p>
          <w:p w14:paraId="1581EDBA" w14:textId="77777777" w:rsidR="001E489F" w:rsidRPr="00280BF1" w:rsidRDefault="001E489F" w:rsidP="005875D6">
            <w:pPr>
              <w:pStyle w:val="Guidance"/>
              <w:spacing w:after="0"/>
            </w:pPr>
            <w:r w:rsidRPr="00280BF1">
              <w:t>"22.XXX" or actual number if known}</w:t>
            </w:r>
          </w:p>
        </w:tc>
        <w:tc>
          <w:tcPr>
            <w:tcW w:w="2409" w:type="dxa"/>
          </w:tcPr>
          <w:p w14:paraId="3489ADFF" w14:textId="28EADA7A" w:rsidR="001E489F" w:rsidRPr="00280BF1" w:rsidRDefault="008D4237" w:rsidP="005875D6">
            <w:pPr>
              <w:pStyle w:val="Guidance"/>
              <w:spacing w:after="0"/>
            </w:pPr>
            <w:r w:rsidRPr="008D4237">
              <w:t xml:space="preserve">Study on </w:t>
            </w:r>
            <w:r w:rsidR="004F0627">
              <w:t>Device-collaborative Tx Rx</w:t>
            </w:r>
          </w:p>
        </w:tc>
        <w:tc>
          <w:tcPr>
            <w:tcW w:w="993" w:type="dxa"/>
          </w:tcPr>
          <w:p w14:paraId="060C3F75" w14:textId="2AFA72EC" w:rsidR="001E489F" w:rsidRPr="00280BF1" w:rsidRDefault="000312EA" w:rsidP="005875D6">
            <w:pPr>
              <w:pStyle w:val="Guidance"/>
              <w:spacing w:after="0"/>
            </w:pPr>
            <w:r>
              <w:t>TSG#105 / Sep 2024</w:t>
            </w:r>
          </w:p>
        </w:tc>
        <w:tc>
          <w:tcPr>
            <w:tcW w:w="1074" w:type="dxa"/>
          </w:tcPr>
          <w:p w14:paraId="3CC87817" w14:textId="283FC93B" w:rsidR="001E489F" w:rsidRPr="00280BF1" w:rsidRDefault="001E489F" w:rsidP="005875D6">
            <w:pPr>
              <w:pStyle w:val="Guidance"/>
              <w:spacing w:after="0"/>
            </w:pPr>
            <w:r w:rsidRPr="00280BF1">
              <w:t>TSG#</w:t>
            </w:r>
            <w:r w:rsidR="008D4237">
              <w:t>10</w:t>
            </w:r>
            <w:r w:rsidR="000312EA">
              <w:t>6 / Dec 2024</w:t>
            </w:r>
          </w:p>
        </w:tc>
        <w:tc>
          <w:tcPr>
            <w:tcW w:w="2186" w:type="dxa"/>
            <w:shd w:val="clear" w:color="auto" w:fill="FFFF00"/>
          </w:tcPr>
          <w:p w14:paraId="71B3D7AE" w14:textId="77777777" w:rsidR="001E489F" w:rsidRPr="00280BF1" w:rsidRDefault="001E489F" w:rsidP="005875D6">
            <w:pPr>
              <w:pStyle w:val="Guidance"/>
              <w:spacing w:after="0"/>
            </w:pPr>
            <w:r w:rsidRPr="00280BF1">
              <w:t>{&lt;</w:t>
            </w:r>
            <w:proofErr w:type="spellStart"/>
            <w:r w:rsidRPr="00280BF1">
              <w:t>FamilyName</w:t>
            </w:r>
            <w:proofErr w:type="spellEnd"/>
            <w:r w:rsidRPr="00280BF1">
              <w:t>&gt;, &lt;</w:t>
            </w:r>
            <w:proofErr w:type="spellStart"/>
            <w:r w:rsidRPr="00280BF1">
              <w:t>GivenName</w:t>
            </w:r>
            <w:proofErr w:type="spellEnd"/>
            <w:r w:rsidRPr="00280BF1">
              <w:t>&gt;, &lt;Company&gt;, &lt;email address&gt;. See Note 2}</w:t>
            </w:r>
          </w:p>
        </w:tc>
      </w:tr>
      <w:tr w:rsidR="001E489F" w:rsidRPr="00280BF1" w14:paraId="32944FCA" w14:textId="77777777" w:rsidTr="005875D6">
        <w:trPr>
          <w:cantSplit/>
          <w:jc w:val="center"/>
        </w:trPr>
        <w:tc>
          <w:tcPr>
            <w:tcW w:w="1617" w:type="dxa"/>
          </w:tcPr>
          <w:p w14:paraId="36EA8E77" w14:textId="77777777" w:rsidR="001E489F" w:rsidRPr="00280BF1" w:rsidRDefault="001E489F" w:rsidP="005875D6">
            <w:pPr>
              <w:pStyle w:val="TAL"/>
            </w:pPr>
          </w:p>
        </w:tc>
        <w:tc>
          <w:tcPr>
            <w:tcW w:w="1134" w:type="dxa"/>
          </w:tcPr>
          <w:p w14:paraId="5F684E95" w14:textId="77777777" w:rsidR="001E489F" w:rsidRPr="00280BF1" w:rsidRDefault="001E489F" w:rsidP="005875D6">
            <w:pPr>
              <w:pStyle w:val="TAL"/>
            </w:pPr>
          </w:p>
        </w:tc>
        <w:tc>
          <w:tcPr>
            <w:tcW w:w="2409" w:type="dxa"/>
          </w:tcPr>
          <w:p w14:paraId="3F9BA4C9" w14:textId="77777777" w:rsidR="001E489F" w:rsidRPr="00280BF1" w:rsidRDefault="001E489F" w:rsidP="005875D6">
            <w:pPr>
              <w:pStyle w:val="TAL"/>
            </w:pPr>
          </w:p>
        </w:tc>
        <w:tc>
          <w:tcPr>
            <w:tcW w:w="993" w:type="dxa"/>
          </w:tcPr>
          <w:p w14:paraId="510D9A1F" w14:textId="77777777" w:rsidR="001E489F" w:rsidRPr="00280BF1" w:rsidRDefault="001E489F" w:rsidP="005875D6">
            <w:pPr>
              <w:pStyle w:val="TAL"/>
            </w:pPr>
          </w:p>
        </w:tc>
        <w:tc>
          <w:tcPr>
            <w:tcW w:w="1074" w:type="dxa"/>
          </w:tcPr>
          <w:p w14:paraId="11DE6EB5" w14:textId="77777777" w:rsidR="001E489F" w:rsidRPr="00280BF1" w:rsidRDefault="001E489F" w:rsidP="005875D6">
            <w:pPr>
              <w:pStyle w:val="TAL"/>
            </w:pPr>
          </w:p>
        </w:tc>
        <w:tc>
          <w:tcPr>
            <w:tcW w:w="2186" w:type="dxa"/>
          </w:tcPr>
          <w:p w14:paraId="1D49C842" w14:textId="77777777" w:rsidR="001E489F" w:rsidRPr="00280BF1" w:rsidRDefault="001E489F" w:rsidP="005875D6">
            <w:pPr>
              <w:pStyle w:val="TAL"/>
            </w:pPr>
          </w:p>
        </w:tc>
      </w:tr>
    </w:tbl>
    <w:p w14:paraId="7EC5BA9E" w14:textId="77777777" w:rsidR="001E489F" w:rsidRPr="00280BF1" w:rsidRDefault="001E489F" w:rsidP="001E489F">
      <w:pPr>
        <w:pStyle w:val="FP"/>
      </w:pPr>
    </w:p>
    <w:p w14:paraId="02952F1F" w14:textId="77777777" w:rsidR="001E489F" w:rsidRPr="00280BF1" w:rsidRDefault="001E489F" w:rsidP="007861B8">
      <w:pPr>
        <w:pStyle w:val="Guidance"/>
      </w:pPr>
      <w:r w:rsidRPr="00280BF1">
        <w:t>{Note 1:</w:t>
      </w:r>
      <w:r w:rsidRPr="00280BF1">
        <w:tab/>
        <w:t>Only TSs may contain normative provisions. Study Items shall create or impact only TRs.</w:t>
      </w:r>
      <w:r w:rsidRPr="00280BF1">
        <w:br/>
        <w:t>"Internal TR" is intended for 3GPP internal use only whereas "External TR" may be transposed by OPs.}</w:t>
      </w:r>
    </w:p>
    <w:p w14:paraId="303D6525" w14:textId="77777777" w:rsidR="001E489F" w:rsidRPr="00280BF1" w:rsidRDefault="001E489F" w:rsidP="007861B8">
      <w:pPr>
        <w:pStyle w:val="Guidance"/>
      </w:pPr>
      <w:r w:rsidRPr="00280BF1">
        <w:lastRenderedPageBreak/>
        <w:t>{Note 2:</w:t>
      </w:r>
      <w:r w:rsidRPr="00280BF1">
        <w:tab/>
        <w:t xml:space="preserve">The first listed Rapporteur is the specification primary Rapporteur. Secondary Rapporteur(s) are possible for </w:t>
      </w:r>
      <w:proofErr w:type="gramStart"/>
      <w:r w:rsidRPr="00280BF1">
        <w:t>particular aspect(s)</w:t>
      </w:r>
      <w:proofErr w:type="gramEnd"/>
      <w:r w:rsidRPr="00280BF1">
        <w:t xml:space="preserve"> of the TS/TR. In this case, their responsibility </w:t>
      </w:r>
      <w:proofErr w:type="gramStart"/>
      <w:r w:rsidRPr="00280BF1">
        <w:t>has to</w:t>
      </w:r>
      <w:proofErr w:type="gramEnd"/>
      <w:r w:rsidRPr="00280BF1">
        <w:t xml:space="preserve"> be provided as "Remarks".}</w:t>
      </w:r>
    </w:p>
    <w:p w14:paraId="3E5E0EB7" w14:textId="77777777" w:rsidR="001E489F" w:rsidRPr="00280BF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280BF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280BF1" w:rsidRDefault="001E489F" w:rsidP="005875D6">
            <w:pPr>
              <w:pStyle w:val="TAH"/>
            </w:pPr>
            <w:r w:rsidRPr="00280BF1">
              <w:t>Impacted existing TS/TR {One line per specification. Create/delete lines as needed}</w:t>
            </w:r>
          </w:p>
        </w:tc>
      </w:tr>
      <w:tr w:rsidR="001E489F" w:rsidRPr="00280BF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280BF1" w:rsidRDefault="001E489F" w:rsidP="005875D6">
            <w:pPr>
              <w:pStyle w:val="TAH"/>
            </w:pPr>
            <w:r w:rsidRPr="00280BF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280BF1" w:rsidRDefault="001E489F" w:rsidP="005875D6">
            <w:pPr>
              <w:pStyle w:val="TAH"/>
            </w:pPr>
            <w:r w:rsidRPr="00280BF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280BF1" w:rsidRDefault="001E489F" w:rsidP="005875D6">
            <w:pPr>
              <w:pStyle w:val="TAH"/>
            </w:pPr>
            <w:r w:rsidRPr="00280BF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280BF1" w:rsidRDefault="001E489F" w:rsidP="005875D6">
            <w:pPr>
              <w:pStyle w:val="TAH"/>
            </w:pPr>
            <w:r w:rsidRPr="00280BF1">
              <w:t>Remarks</w:t>
            </w:r>
          </w:p>
        </w:tc>
      </w:tr>
      <w:tr w:rsidR="001E489F" w:rsidRPr="00280BF1"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280BF1" w:rsidRDefault="001E489F" w:rsidP="005875D6">
            <w:pPr>
              <w:pStyle w:val="Guidance"/>
              <w:spacing w:after="0"/>
            </w:pPr>
            <w:r w:rsidRPr="00280BF1">
              <w:t>{</w:t>
            </w:r>
            <w:proofErr w:type="gramStart"/>
            <w:r w:rsidRPr="00280BF1">
              <w:t>e.g.</w:t>
            </w:r>
            <w:proofErr w:type="gramEnd"/>
            <w:r w:rsidRPr="00280BF1">
              <w:t xml:space="preserve">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280BF1" w:rsidRDefault="001E489F" w:rsidP="005875D6">
            <w:pPr>
              <w:pStyle w:val="Guidance"/>
              <w:spacing w:after="0"/>
            </w:pPr>
            <w:r w:rsidRPr="00280BF1">
              <w:t xml:space="preserve">{Possible values: </w:t>
            </w:r>
          </w:p>
          <w:p w14:paraId="292C4506" w14:textId="77777777" w:rsidR="001E489F" w:rsidRPr="00280BF1" w:rsidRDefault="001E489F" w:rsidP="005875D6">
            <w:pPr>
              <w:pStyle w:val="Guidance"/>
              <w:spacing w:after="0"/>
            </w:pPr>
            <w:r w:rsidRPr="00280BF1">
              <w:t>- either free text (</w:t>
            </w:r>
            <w:proofErr w:type="gramStart"/>
            <w:r w:rsidRPr="00280BF1">
              <w:t>e.g.</w:t>
            </w:r>
            <w:proofErr w:type="gramEnd"/>
            <w:r w:rsidRPr="00280BF1">
              <w:t xml:space="preserve"> “CS aspects to be removed") </w:t>
            </w:r>
            <w:r w:rsidRPr="00280BF1">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280BF1" w:rsidRDefault="001E489F" w:rsidP="005875D6">
            <w:pPr>
              <w:pStyle w:val="Guidance"/>
              <w:spacing w:after="0"/>
            </w:pPr>
            <w:r w:rsidRPr="00280BF1">
              <w:t>{</w:t>
            </w:r>
            <w:proofErr w:type="gramStart"/>
            <w:r w:rsidRPr="00280BF1">
              <w:t>e.g.</w:t>
            </w:r>
            <w:proofErr w:type="gramEnd"/>
            <w:r w:rsidRPr="00280BF1">
              <w:t xml:space="preserve">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280BF1" w:rsidRDefault="001E489F" w:rsidP="005875D6">
            <w:pPr>
              <w:pStyle w:val="Guidance"/>
              <w:spacing w:after="0"/>
            </w:pPr>
            <w:r w:rsidRPr="00280BF1">
              <w:t>{Free text</w:t>
            </w:r>
            <w:r w:rsidR="00B63284" w:rsidRPr="00280BF1">
              <w:t>, e.g. "This TS covers Stage 2" or "This TS covers Stage 3" or "This TS covers both stages 2 and 3"</w:t>
            </w:r>
            <w:r w:rsidRPr="00280BF1">
              <w:t>}</w:t>
            </w:r>
          </w:p>
        </w:tc>
      </w:tr>
      <w:tr w:rsidR="001E489F" w:rsidRPr="00280BF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280BF1"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280BF1"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280BF1"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280BF1" w:rsidRDefault="001E489F" w:rsidP="005875D6">
            <w:pPr>
              <w:pStyle w:val="TAL"/>
            </w:pPr>
          </w:p>
        </w:tc>
      </w:tr>
    </w:tbl>
    <w:p w14:paraId="2FE095C7" w14:textId="77777777" w:rsidR="001E489F" w:rsidRPr="00280BF1" w:rsidRDefault="001E489F" w:rsidP="001E489F"/>
    <w:p w14:paraId="55DEC2A4"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6</w:t>
      </w:r>
      <w:r w:rsidRPr="00280BF1">
        <w:rPr>
          <w:b w:val="0"/>
          <w:sz w:val="36"/>
          <w:lang w:eastAsia="ja-JP"/>
        </w:rPr>
        <w:tab/>
        <w:t>Work item Rapporteur(s)</w:t>
      </w:r>
    </w:p>
    <w:p w14:paraId="5DDDF521" w14:textId="77777777" w:rsidR="001E489F" w:rsidRPr="000312EA" w:rsidRDefault="001E489F" w:rsidP="001E489F">
      <w:pPr>
        <w:pStyle w:val="Guidance"/>
        <w:rPr>
          <w:highlight w:val="yellow"/>
        </w:rPr>
      </w:pPr>
      <w:r w:rsidRPr="000312EA">
        <w:rPr>
          <w:highlight w:val="yellow"/>
        </w:rPr>
        <w:t>{Mandatory: &lt;</w:t>
      </w:r>
      <w:proofErr w:type="spellStart"/>
      <w:r w:rsidRPr="000312EA">
        <w:rPr>
          <w:highlight w:val="yellow"/>
        </w:rPr>
        <w:t>FamilyName</w:t>
      </w:r>
      <w:proofErr w:type="spellEnd"/>
      <w:r w:rsidRPr="000312EA">
        <w:rPr>
          <w:highlight w:val="yellow"/>
        </w:rPr>
        <w:t>&gt;, &lt;</w:t>
      </w:r>
      <w:proofErr w:type="spellStart"/>
      <w:r w:rsidRPr="000312EA">
        <w:rPr>
          <w:highlight w:val="yellow"/>
        </w:rPr>
        <w:t>GivenName</w:t>
      </w:r>
      <w:proofErr w:type="spellEnd"/>
      <w:r w:rsidRPr="000312EA">
        <w:rPr>
          <w:highlight w:val="yellow"/>
        </w:rPr>
        <w:t>&gt;, &lt;Company&gt;, &lt;email address&gt;}</w:t>
      </w:r>
    </w:p>
    <w:p w14:paraId="2711CDE1" w14:textId="77777777" w:rsidR="001E489F" w:rsidRPr="00280BF1" w:rsidRDefault="001E489F" w:rsidP="001E489F">
      <w:pPr>
        <w:pStyle w:val="Guidance"/>
      </w:pPr>
      <w:r w:rsidRPr="000312EA">
        <w:rPr>
          <w:highlight w:val="yellow"/>
        </w:rPr>
        <w:t>{Optional: &lt;</w:t>
      </w:r>
      <w:proofErr w:type="spellStart"/>
      <w:r w:rsidRPr="000312EA">
        <w:rPr>
          <w:highlight w:val="yellow"/>
        </w:rPr>
        <w:t>FamilyName</w:t>
      </w:r>
      <w:proofErr w:type="spellEnd"/>
      <w:r w:rsidRPr="000312EA">
        <w:rPr>
          <w:highlight w:val="yellow"/>
        </w:rPr>
        <w:t>&gt;, &lt;</w:t>
      </w:r>
      <w:proofErr w:type="spellStart"/>
      <w:r w:rsidRPr="000312EA">
        <w:rPr>
          <w:highlight w:val="yellow"/>
        </w:rPr>
        <w:t>GivenName</w:t>
      </w:r>
      <w:proofErr w:type="spellEnd"/>
      <w:r w:rsidRPr="000312EA">
        <w:rPr>
          <w:highlight w:val="yellow"/>
        </w:rPr>
        <w:t>&gt;, &lt;Company&gt;, &lt;email address&gt;: Secondary task(s)}</w:t>
      </w:r>
    </w:p>
    <w:p w14:paraId="250CADCC" w14:textId="28FD3725" w:rsidR="001E489F" w:rsidRPr="00280BF1" w:rsidRDefault="001E489F" w:rsidP="008D4237">
      <w:pPr>
        <w:pStyle w:val="Guidance"/>
      </w:pPr>
      <w:r w:rsidRPr="00280BF1">
        <w:t xml:space="preserve">{The first listed Rapporteur is the work item primary Rapporteur. The role of a Rapporteur is further described in </w:t>
      </w:r>
      <w:hyperlink r:id="rId12" w:history="1">
        <w:r w:rsidRPr="00280BF1">
          <w:t>www.3gpp.org/specifications-groups/delegates-corner/writing-a-new-spec</w:t>
        </w:r>
      </w:hyperlink>
      <w:r w:rsidRPr="00280BF1">
        <w:t xml:space="preserve">. By default, the primary Rapporteur shall ensure the production of the post-completion summary. </w:t>
      </w:r>
      <w:r w:rsidRPr="00280BF1">
        <w:br/>
        <w:t>Secondary Rapporteur(s) are possible for specific secondary task(s), such as: "Write the post-completion summary"; "In charge of a specific aspect of the work item (specify which)"; "Rapporteur for a secondary responsible WG (specify which)"}</w:t>
      </w:r>
    </w:p>
    <w:p w14:paraId="72743EA7"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7</w:t>
      </w:r>
      <w:r w:rsidRPr="00280BF1">
        <w:rPr>
          <w:b w:val="0"/>
          <w:sz w:val="36"/>
          <w:lang w:eastAsia="ja-JP"/>
        </w:rPr>
        <w:tab/>
        <w:t>Work item leadership</w:t>
      </w:r>
    </w:p>
    <w:p w14:paraId="2BF80661" w14:textId="7FE31582" w:rsidR="0008095B" w:rsidRDefault="0008095B" w:rsidP="0008095B">
      <w:pPr>
        <w:pStyle w:val="Guidance"/>
        <w:rPr>
          <w:i w:val="0"/>
          <w:iCs/>
        </w:rPr>
      </w:pPr>
      <w:r w:rsidRPr="00280BF1">
        <w:rPr>
          <w:i w:val="0"/>
          <w:iCs/>
        </w:rPr>
        <w:t>Primary: RAN</w:t>
      </w:r>
      <w:r w:rsidR="000312EA">
        <w:rPr>
          <w:i w:val="0"/>
          <w:iCs/>
        </w:rPr>
        <w:t>1</w:t>
      </w:r>
    </w:p>
    <w:p w14:paraId="3D8EABC1" w14:textId="5A7CBEBA" w:rsidR="000312EA" w:rsidRPr="00280BF1" w:rsidRDefault="000312EA" w:rsidP="0008095B">
      <w:pPr>
        <w:pStyle w:val="Guidance"/>
        <w:rPr>
          <w:i w:val="0"/>
          <w:iCs/>
        </w:rPr>
      </w:pPr>
      <w:r>
        <w:rPr>
          <w:i w:val="0"/>
          <w:iCs/>
        </w:rPr>
        <w:t>Secondary: RAN2, RAN4</w:t>
      </w:r>
    </w:p>
    <w:p w14:paraId="68A766BD"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8</w:t>
      </w:r>
      <w:r w:rsidRPr="00280BF1">
        <w:rPr>
          <w:b w:val="0"/>
          <w:sz w:val="36"/>
          <w:lang w:eastAsia="ja-JP"/>
        </w:rPr>
        <w:tab/>
        <w:t>Aspects that involve other WGs</w:t>
      </w:r>
    </w:p>
    <w:p w14:paraId="791D541F" w14:textId="77777777" w:rsidR="001E489F" w:rsidRPr="00280BF1" w:rsidRDefault="001E489F" w:rsidP="001E489F">
      <w:pPr>
        <w:pStyle w:val="Guidance"/>
      </w:pPr>
      <w:r w:rsidRPr="00280BF1">
        <w:t>{This information is provided as best effort assumption, at the time of submission of the WID to TSG approval. It can be later changed without a need to revise the WID.</w:t>
      </w:r>
    </w:p>
    <w:p w14:paraId="753125F1" w14:textId="415F1E69" w:rsidR="001E489F" w:rsidRPr="00280BF1" w:rsidRDefault="001E489F" w:rsidP="001E489F">
      <w:pPr>
        <w:pStyle w:val="Guidance"/>
      </w:pPr>
      <w:r w:rsidRPr="00280BF1">
        <w:t>The “aspects” can be provided by topic (</w:t>
      </w:r>
      <w:proofErr w:type="gramStart"/>
      <w:r w:rsidRPr="00280BF1">
        <w:t>e.g.</w:t>
      </w:r>
      <w:proofErr w:type="gramEnd"/>
      <w:r w:rsidRPr="00280BF1">
        <w:t xml:space="preserve"> “security”, “multimedia”) and/or by specifying the WG(s) e.g.: "SA2, SA3, SA5, SA6. CT6 for storage, and potentially SA4". If not applicable, indicate "None" or "None identified yet"}</w:t>
      </w:r>
    </w:p>
    <w:p w14:paraId="791E7B3B" w14:textId="4F815613" w:rsidR="007861B8" w:rsidRPr="00280BF1" w:rsidRDefault="007861B8" w:rsidP="001E489F">
      <w:pPr>
        <w:pStyle w:val="Guidance"/>
      </w:pPr>
      <w:r w:rsidRPr="00280BF1">
        <w:rPr>
          <w:i w:val="0"/>
          <w:iCs/>
        </w:rPr>
        <w:t xml:space="preserve">For a Stage 2 WID requiring Stage 3 to be done by another group: on a best-effort basis, indicate which </w:t>
      </w:r>
      <w:r w:rsidR="00B63284" w:rsidRPr="00280BF1">
        <w:rPr>
          <w:i w:val="0"/>
          <w:iCs/>
        </w:rPr>
        <w:t xml:space="preserve">potential </w:t>
      </w:r>
      <w:r w:rsidRPr="00280BF1">
        <w:rPr>
          <w:i w:val="0"/>
          <w:iCs/>
        </w:rPr>
        <w:t>WG is expected to specify the Stage 3:</w:t>
      </w:r>
      <w:r w:rsidRPr="00280BF1">
        <w:t xml:space="preserve"> {possible values: "Not applicable", " unknown", "CT WGs", etc}</w:t>
      </w:r>
    </w:p>
    <w:p w14:paraId="798971FA" w14:textId="77777777" w:rsidR="001E489F" w:rsidRPr="00280BF1" w:rsidRDefault="001E489F" w:rsidP="001E489F"/>
    <w:p w14:paraId="28E68586"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9</w:t>
      </w:r>
      <w:r w:rsidRPr="00280BF1">
        <w:rPr>
          <w:b w:val="0"/>
          <w:sz w:val="36"/>
          <w:lang w:eastAsia="ja-JP"/>
        </w:rPr>
        <w:tab/>
        <w:t>Supporting Individual Members</w:t>
      </w:r>
    </w:p>
    <w:p w14:paraId="2E9D2957" w14:textId="77777777" w:rsidR="001E489F" w:rsidRPr="00280BF1" w:rsidRDefault="001E489F" w:rsidP="001E489F">
      <w:pPr>
        <w:pStyle w:val="Guidance"/>
      </w:pPr>
      <w:r w:rsidRPr="00280BF1">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280BF1" w14:paraId="03012DAB" w14:textId="77777777" w:rsidTr="005875D6">
        <w:trPr>
          <w:cantSplit/>
          <w:jc w:val="center"/>
        </w:trPr>
        <w:tc>
          <w:tcPr>
            <w:tcW w:w="5029" w:type="dxa"/>
            <w:shd w:val="clear" w:color="auto" w:fill="E0E0E0"/>
          </w:tcPr>
          <w:p w14:paraId="5E47C944" w14:textId="77777777" w:rsidR="001E489F" w:rsidRPr="00280BF1" w:rsidRDefault="001E489F" w:rsidP="005875D6">
            <w:pPr>
              <w:pStyle w:val="TAH"/>
            </w:pPr>
            <w:r w:rsidRPr="00280BF1">
              <w:t>Supporting IM name</w:t>
            </w:r>
          </w:p>
        </w:tc>
      </w:tr>
      <w:tr w:rsidR="001E489F" w:rsidRPr="00280BF1" w14:paraId="746AA80E" w14:textId="77777777" w:rsidTr="000312EA">
        <w:trPr>
          <w:cantSplit/>
          <w:jc w:val="center"/>
        </w:trPr>
        <w:tc>
          <w:tcPr>
            <w:tcW w:w="5029" w:type="dxa"/>
            <w:shd w:val="clear" w:color="auto" w:fill="FFFF00"/>
          </w:tcPr>
          <w:p w14:paraId="5F41A52D" w14:textId="77777777" w:rsidR="001E489F" w:rsidRPr="00280BF1" w:rsidRDefault="001E489F" w:rsidP="005875D6">
            <w:pPr>
              <w:pStyle w:val="TAL"/>
            </w:pPr>
          </w:p>
        </w:tc>
      </w:tr>
      <w:tr w:rsidR="001E489F" w:rsidRPr="00280BF1" w14:paraId="2C5796E3" w14:textId="77777777" w:rsidTr="000312EA">
        <w:trPr>
          <w:cantSplit/>
          <w:jc w:val="center"/>
        </w:trPr>
        <w:tc>
          <w:tcPr>
            <w:tcW w:w="5029" w:type="dxa"/>
            <w:shd w:val="clear" w:color="auto" w:fill="FFFF00"/>
          </w:tcPr>
          <w:p w14:paraId="3ABE29D5" w14:textId="77777777" w:rsidR="001E489F" w:rsidRPr="00280BF1" w:rsidRDefault="001E489F" w:rsidP="005875D6">
            <w:pPr>
              <w:pStyle w:val="TAL"/>
            </w:pPr>
          </w:p>
        </w:tc>
      </w:tr>
      <w:tr w:rsidR="001E489F" w:rsidRPr="00280BF1" w14:paraId="5425D30D" w14:textId="77777777" w:rsidTr="000312EA">
        <w:trPr>
          <w:cantSplit/>
          <w:jc w:val="center"/>
        </w:trPr>
        <w:tc>
          <w:tcPr>
            <w:tcW w:w="5029" w:type="dxa"/>
            <w:shd w:val="clear" w:color="auto" w:fill="FFFF00"/>
          </w:tcPr>
          <w:p w14:paraId="37445962" w14:textId="77777777" w:rsidR="001E489F" w:rsidRPr="00280BF1" w:rsidRDefault="001E489F" w:rsidP="005875D6">
            <w:pPr>
              <w:pStyle w:val="TAL"/>
            </w:pPr>
          </w:p>
        </w:tc>
      </w:tr>
      <w:tr w:rsidR="001E489F" w:rsidRPr="00280BF1" w14:paraId="0E49C138" w14:textId="77777777" w:rsidTr="000312EA">
        <w:trPr>
          <w:cantSplit/>
          <w:jc w:val="center"/>
        </w:trPr>
        <w:tc>
          <w:tcPr>
            <w:tcW w:w="5029" w:type="dxa"/>
            <w:shd w:val="clear" w:color="auto" w:fill="FFFF00"/>
          </w:tcPr>
          <w:p w14:paraId="4A1E7A61" w14:textId="77777777" w:rsidR="001E489F" w:rsidRPr="00280BF1" w:rsidRDefault="001E489F" w:rsidP="005875D6">
            <w:pPr>
              <w:pStyle w:val="TAL"/>
            </w:pPr>
          </w:p>
        </w:tc>
      </w:tr>
      <w:tr w:rsidR="001E489F" w:rsidRPr="00280BF1" w14:paraId="3EDE7FDD" w14:textId="77777777" w:rsidTr="000312EA">
        <w:trPr>
          <w:cantSplit/>
          <w:jc w:val="center"/>
        </w:trPr>
        <w:tc>
          <w:tcPr>
            <w:tcW w:w="5029" w:type="dxa"/>
            <w:shd w:val="clear" w:color="auto" w:fill="FFFF00"/>
          </w:tcPr>
          <w:p w14:paraId="3E863CFD" w14:textId="77777777" w:rsidR="001E489F" w:rsidRPr="00280BF1" w:rsidRDefault="001E489F" w:rsidP="005875D6">
            <w:pPr>
              <w:pStyle w:val="TAL"/>
            </w:pPr>
          </w:p>
        </w:tc>
      </w:tr>
      <w:tr w:rsidR="001E489F" w:rsidRPr="00280BF1" w14:paraId="30A479CE" w14:textId="77777777" w:rsidTr="000312EA">
        <w:trPr>
          <w:cantSplit/>
          <w:jc w:val="center"/>
        </w:trPr>
        <w:tc>
          <w:tcPr>
            <w:tcW w:w="5029" w:type="dxa"/>
            <w:shd w:val="clear" w:color="auto" w:fill="FFFF00"/>
          </w:tcPr>
          <w:p w14:paraId="78DC25D6" w14:textId="77777777" w:rsidR="001E489F" w:rsidRPr="00280BF1" w:rsidRDefault="001E489F" w:rsidP="005875D6">
            <w:pPr>
              <w:pStyle w:val="TAL"/>
            </w:pPr>
          </w:p>
        </w:tc>
      </w:tr>
    </w:tbl>
    <w:p w14:paraId="30E19F71" w14:textId="77777777" w:rsidR="001E489F" w:rsidRPr="00280BF1" w:rsidRDefault="001E489F" w:rsidP="001E489F"/>
    <w:p w14:paraId="1E242AC9" w14:textId="61416455" w:rsidR="00236D1F" w:rsidRPr="00280BF1" w:rsidRDefault="00236D1F" w:rsidP="001E489F"/>
    <w:sectPr w:rsidR="00236D1F" w:rsidRPr="00280BF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B243A" w14:textId="77777777" w:rsidR="00781771" w:rsidRDefault="00781771">
      <w:r>
        <w:separator/>
      </w:r>
    </w:p>
  </w:endnote>
  <w:endnote w:type="continuationSeparator" w:id="0">
    <w:p w14:paraId="4FDC582C" w14:textId="77777777" w:rsidR="00781771" w:rsidRDefault="0078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A0209" w14:textId="77777777" w:rsidR="00781771" w:rsidRDefault="00781771">
      <w:r>
        <w:separator/>
      </w:r>
    </w:p>
  </w:footnote>
  <w:footnote w:type="continuationSeparator" w:id="0">
    <w:p w14:paraId="6FCCD423" w14:textId="77777777" w:rsidR="00781771" w:rsidRDefault="00781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B2D98"/>
    <w:multiLevelType w:val="hybridMultilevel"/>
    <w:tmpl w:val="9938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716382C"/>
    <w:multiLevelType w:val="hybridMultilevel"/>
    <w:tmpl w:val="70E8D9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BCB7EE5"/>
    <w:multiLevelType w:val="hybridMultilevel"/>
    <w:tmpl w:val="CD06D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7410BF"/>
    <w:multiLevelType w:val="hybridMultilevel"/>
    <w:tmpl w:val="47FE48A0"/>
    <w:lvl w:ilvl="0" w:tplc="9FC4AFBA">
      <w:start w:val="1"/>
      <w:numFmt w:val="bullet"/>
      <w:lvlText w:val="•"/>
      <w:lvlJc w:val="left"/>
      <w:pPr>
        <w:tabs>
          <w:tab w:val="num" w:pos="360"/>
        </w:tabs>
        <w:ind w:left="360" w:hanging="360"/>
      </w:pPr>
      <w:rPr>
        <w:rFonts w:ascii="Arial" w:hAnsi="Arial" w:hint="default"/>
      </w:rPr>
    </w:lvl>
    <w:lvl w:ilvl="1" w:tplc="0546BF60">
      <w:numFmt w:val="none"/>
      <w:lvlText w:val=""/>
      <w:lvlJc w:val="left"/>
      <w:pPr>
        <w:tabs>
          <w:tab w:val="num" w:pos="360"/>
        </w:tabs>
      </w:pPr>
    </w:lvl>
    <w:lvl w:ilvl="2" w:tplc="60FADB18" w:tentative="1">
      <w:start w:val="1"/>
      <w:numFmt w:val="bullet"/>
      <w:lvlText w:val="•"/>
      <w:lvlJc w:val="left"/>
      <w:pPr>
        <w:tabs>
          <w:tab w:val="num" w:pos="1800"/>
        </w:tabs>
        <w:ind w:left="1800" w:hanging="360"/>
      </w:pPr>
      <w:rPr>
        <w:rFonts w:ascii="Arial" w:hAnsi="Arial" w:hint="default"/>
      </w:rPr>
    </w:lvl>
    <w:lvl w:ilvl="3" w:tplc="BFC21330" w:tentative="1">
      <w:start w:val="1"/>
      <w:numFmt w:val="bullet"/>
      <w:lvlText w:val="•"/>
      <w:lvlJc w:val="left"/>
      <w:pPr>
        <w:tabs>
          <w:tab w:val="num" w:pos="2520"/>
        </w:tabs>
        <w:ind w:left="2520" w:hanging="360"/>
      </w:pPr>
      <w:rPr>
        <w:rFonts w:ascii="Arial" w:hAnsi="Arial" w:hint="default"/>
      </w:rPr>
    </w:lvl>
    <w:lvl w:ilvl="4" w:tplc="54A84CCE" w:tentative="1">
      <w:start w:val="1"/>
      <w:numFmt w:val="bullet"/>
      <w:lvlText w:val="•"/>
      <w:lvlJc w:val="left"/>
      <w:pPr>
        <w:tabs>
          <w:tab w:val="num" w:pos="3240"/>
        </w:tabs>
        <w:ind w:left="3240" w:hanging="360"/>
      </w:pPr>
      <w:rPr>
        <w:rFonts w:ascii="Arial" w:hAnsi="Arial" w:hint="default"/>
      </w:rPr>
    </w:lvl>
    <w:lvl w:ilvl="5" w:tplc="D702097C" w:tentative="1">
      <w:start w:val="1"/>
      <w:numFmt w:val="bullet"/>
      <w:lvlText w:val="•"/>
      <w:lvlJc w:val="left"/>
      <w:pPr>
        <w:tabs>
          <w:tab w:val="num" w:pos="3960"/>
        </w:tabs>
        <w:ind w:left="3960" w:hanging="360"/>
      </w:pPr>
      <w:rPr>
        <w:rFonts w:ascii="Arial" w:hAnsi="Arial" w:hint="default"/>
      </w:rPr>
    </w:lvl>
    <w:lvl w:ilvl="6" w:tplc="4CD27344" w:tentative="1">
      <w:start w:val="1"/>
      <w:numFmt w:val="bullet"/>
      <w:lvlText w:val="•"/>
      <w:lvlJc w:val="left"/>
      <w:pPr>
        <w:tabs>
          <w:tab w:val="num" w:pos="4680"/>
        </w:tabs>
        <w:ind w:left="4680" w:hanging="360"/>
      </w:pPr>
      <w:rPr>
        <w:rFonts w:ascii="Arial" w:hAnsi="Arial" w:hint="default"/>
      </w:rPr>
    </w:lvl>
    <w:lvl w:ilvl="7" w:tplc="5CE2BB5E" w:tentative="1">
      <w:start w:val="1"/>
      <w:numFmt w:val="bullet"/>
      <w:lvlText w:val="•"/>
      <w:lvlJc w:val="left"/>
      <w:pPr>
        <w:tabs>
          <w:tab w:val="num" w:pos="5400"/>
        </w:tabs>
        <w:ind w:left="5400" w:hanging="360"/>
      </w:pPr>
      <w:rPr>
        <w:rFonts w:ascii="Arial" w:hAnsi="Arial" w:hint="default"/>
      </w:rPr>
    </w:lvl>
    <w:lvl w:ilvl="8" w:tplc="96164B6A"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2EA"/>
    <w:rsid w:val="000344A1"/>
    <w:rsid w:val="00042051"/>
    <w:rsid w:val="00046686"/>
    <w:rsid w:val="00046FDD"/>
    <w:rsid w:val="000475F1"/>
    <w:rsid w:val="00050925"/>
    <w:rsid w:val="00050C45"/>
    <w:rsid w:val="00054884"/>
    <w:rsid w:val="0005594E"/>
    <w:rsid w:val="00057E1E"/>
    <w:rsid w:val="0006182E"/>
    <w:rsid w:val="0006619D"/>
    <w:rsid w:val="000726EB"/>
    <w:rsid w:val="00072A7C"/>
    <w:rsid w:val="000775E7"/>
    <w:rsid w:val="0007775C"/>
    <w:rsid w:val="0008095B"/>
    <w:rsid w:val="00085EE3"/>
    <w:rsid w:val="000900C0"/>
    <w:rsid w:val="00094F23"/>
    <w:rsid w:val="000967F4"/>
    <w:rsid w:val="000A6432"/>
    <w:rsid w:val="000D6D78"/>
    <w:rsid w:val="000E0429"/>
    <w:rsid w:val="000E0437"/>
    <w:rsid w:val="000E519D"/>
    <w:rsid w:val="000F6E51"/>
    <w:rsid w:val="00102A24"/>
    <w:rsid w:val="001214AE"/>
    <w:rsid w:val="001244C2"/>
    <w:rsid w:val="0013259C"/>
    <w:rsid w:val="00135831"/>
    <w:rsid w:val="001376A6"/>
    <w:rsid w:val="001424CD"/>
    <w:rsid w:val="0014389B"/>
    <w:rsid w:val="0014413C"/>
    <w:rsid w:val="00150C36"/>
    <w:rsid w:val="001534A4"/>
    <w:rsid w:val="00157F50"/>
    <w:rsid w:val="00157FFB"/>
    <w:rsid w:val="001607AE"/>
    <w:rsid w:val="00166A1B"/>
    <w:rsid w:val="00167F4A"/>
    <w:rsid w:val="00170EDB"/>
    <w:rsid w:val="00180FBE"/>
    <w:rsid w:val="00183713"/>
    <w:rsid w:val="00192528"/>
    <w:rsid w:val="00192B41"/>
    <w:rsid w:val="0019338C"/>
    <w:rsid w:val="00193EA6"/>
    <w:rsid w:val="001940E8"/>
    <w:rsid w:val="00197E4A"/>
    <w:rsid w:val="001A31EF"/>
    <w:rsid w:val="001A3E7E"/>
    <w:rsid w:val="001B01F1"/>
    <w:rsid w:val="001B2414"/>
    <w:rsid w:val="001B5421"/>
    <w:rsid w:val="001B650D"/>
    <w:rsid w:val="001C4D9B"/>
    <w:rsid w:val="001D0B09"/>
    <w:rsid w:val="001E489F"/>
    <w:rsid w:val="001E6729"/>
    <w:rsid w:val="001E7FAE"/>
    <w:rsid w:val="001F7653"/>
    <w:rsid w:val="00205F69"/>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0BF1"/>
    <w:rsid w:val="002919B7"/>
    <w:rsid w:val="00291EF2"/>
    <w:rsid w:val="00295D61"/>
    <w:rsid w:val="00297C1F"/>
    <w:rsid w:val="002A06C2"/>
    <w:rsid w:val="002B074C"/>
    <w:rsid w:val="002B14D8"/>
    <w:rsid w:val="002B2FE7"/>
    <w:rsid w:val="002B34EA"/>
    <w:rsid w:val="002B5361"/>
    <w:rsid w:val="002C1BA4"/>
    <w:rsid w:val="002C47B8"/>
    <w:rsid w:val="002D1964"/>
    <w:rsid w:val="002E397B"/>
    <w:rsid w:val="002E3AE2"/>
    <w:rsid w:val="002F7CCB"/>
    <w:rsid w:val="00301992"/>
    <w:rsid w:val="003057FD"/>
    <w:rsid w:val="003101C6"/>
    <w:rsid w:val="00310E70"/>
    <w:rsid w:val="00313F3E"/>
    <w:rsid w:val="00320536"/>
    <w:rsid w:val="00325E33"/>
    <w:rsid w:val="003275E6"/>
    <w:rsid w:val="00341A52"/>
    <w:rsid w:val="00354553"/>
    <w:rsid w:val="00365EC5"/>
    <w:rsid w:val="003715B7"/>
    <w:rsid w:val="00376C60"/>
    <w:rsid w:val="003867C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55F"/>
    <w:rsid w:val="00432048"/>
    <w:rsid w:val="00442C65"/>
    <w:rsid w:val="00451122"/>
    <w:rsid w:val="004518DB"/>
    <w:rsid w:val="004562FC"/>
    <w:rsid w:val="00477EBC"/>
    <w:rsid w:val="00482246"/>
    <w:rsid w:val="00483AA5"/>
    <w:rsid w:val="00483DEB"/>
    <w:rsid w:val="00484421"/>
    <w:rsid w:val="00491391"/>
    <w:rsid w:val="00492DB3"/>
    <w:rsid w:val="004A01BD"/>
    <w:rsid w:val="004A0A73"/>
    <w:rsid w:val="004A180A"/>
    <w:rsid w:val="004A661C"/>
    <w:rsid w:val="004C4C9B"/>
    <w:rsid w:val="004D2FA0"/>
    <w:rsid w:val="004E1010"/>
    <w:rsid w:val="004F062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35E7"/>
    <w:rsid w:val="005F4B34"/>
    <w:rsid w:val="00601B2C"/>
    <w:rsid w:val="00616E18"/>
    <w:rsid w:val="00620287"/>
    <w:rsid w:val="00623AED"/>
    <w:rsid w:val="0062580F"/>
    <w:rsid w:val="00630A1A"/>
    <w:rsid w:val="00632157"/>
    <w:rsid w:val="00633971"/>
    <w:rsid w:val="006341C6"/>
    <w:rsid w:val="0064121E"/>
    <w:rsid w:val="00642894"/>
    <w:rsid w:val="00660354"/>
    <w:rsid w:val="006606DB"/>
    <w:rsid w:val="00665B9B"/>
    <w:rsid w:val="0067616E"/>
    <w:rsid w:val="00681718"/>
    <w:rsid w:val="00686EE3"/>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032A"/>
    <w:rsid w:val="00761952"/>
    <w:rsid w:val="00761B9B"/>
    <w:rsid w:val="00762474"/>
    <w:rsid w:val="0076439E"/>
    <w:rsid w:val="007814A8"/>
    <w:rsid w:val="00781771"/>
    <w:rsid w:val="00781A62"/>
    <w:rsid w:val="00781F2F"/>
    <w:rsid w:val="00783C0E"/>
    <w:rsid w:val="007861B8"/>
    <w:rsid w:val="00787383"/>
    <w:rsid w:val="00791B51"/>
    <w:rsid w:val="00795AD1"/>
    <w:rsid w:val="007B4E0D"/>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4237"/>
    <w:rsid w:val="008D5DA3"/>
    <w:rsid w:val="008E70F7"/>
    <w:rsid w:val="008F1D3B"/>
    <w:rsid w:val="008F7444"/>
    <w:rsid w:val="008F7A15"/>
    <w:rsid w:val="00907C23"/>
    <w:rsid w:val="0091321C"/>
    <w:rsid w:val="00913788"/>
    <w:rsid w:val="0091399A"/>
    <w:rsid w:val="00922D75"/>
    <w:rsid w:val="00926791"/>
    <w:rsid w:val="0093661C"/>
    <w:rsid w:val="00940736"/>
    <w:rsid w:val="00941253"/>
    <w:rsid w:val="0095038B"/>
    <w:rsid w:val="00950CF7"/>
    <w:rsid w:val="009522B7"/>
    <w:rsid w:val="00952BDA"/>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1863"/>
    <w:rsid w:val="00A144AB"/>
    <w:rsid w:val="00A151A1"/>
    <w:rsid w:val="00A17F01"/>
    <w:rsid w:val="00A24557"/>
    <w:rsid w:val="00A248B2"/>
    <w:rsid w:val="00A267D7"/>
    <w:rsid w:val="00A27A64"/>
    <w:rsid w:val="00A37F80"/>
    <w:rsid w:val="00A46B3F"/>
    <w:rsid w:val="00A46F30"/>
    <w:rsid w:val="00A61169"/>
    <w:rsid w:val="00A63024"/>
    <w:rsid w:val="00A63EC0"/>
    <w:rsid w:val="00A65602"/>
    <w:rsid w:val="00A82FCC"/>
    <w:rsid w:val="00A8479D"/>
    <w:rsid w:val="00A906A4"/>
    <w:rsid w:val="00A97953"/>
    <w:rsid w:val="00AA574E"/>
    <w:rsid w:val="00AA6C1A"/>
    <w:rsid w:val="00AD324E"/>
    <w:rsid w:val="00AD5B51"/>
    <w:rsid w:val="00AD7B78"/>
    <w:rsid w:val="00AF4118"/>
    <w:rsid w:val="00B00077"/>
    <w:rsid w:val="00B03107"/>
    <w:rsid w:val="00B03F32"/>
    <w:rsid w:val="00B10820"/>
    <w:rsid w:val="00B15860"/>
    <w:rsid w:val="00B16710"/>
    <w:rsid w:val="00B16E03"/>
    <w:rsid w:val="00B1749C"/>
    <w:rsid w:val="00B30214"/>
    <w:rsid w:val="00B30D9A"/>
    <w:rsid w:val="00B3526C"/>
    <w:rsid w:val="00B376E0"/>
    <w:rsid w:val="00B43DA4"/>
    <w:rsid w:val="00B45C31"/>
    <w:rsid w:val="00B47534"/>
    <w:rsid w:val="00B50B89"/>
    <w:rsid w:val="00B52AFB"/>
    <w:rsid w:val="00B5557E"/>
    <w:rsid w:val="00B63284"/>
    <w:rsid w:val="00B75CE0"/>
    <w:rsid w:val="00B75D77"/>
    <w:rsid w:val="00B84B54"/>
    <w:rsid w:val="00B92B0A"/>
    <w:rsid w:val="00B92C7D"/>
    <w:rsid w:val="00B93BB2"/>
    <w:rsid w:val="00B9697B"/>
    <w:rsid w:val="00BA46C7"/>
    <w:rsid w:val="00BA4DA4"/>
    <w:rsid w:val="00BB08A8"/>
    <w:rsid w:val="00BB6D15"/>
    <w:rsid w:val="00BB7B45"/>
    <w:rsid w:val="00BC137E"/>
    <w:rsid w:val="00BC2E5F"/>
    <w:rsid w:val="00BC3C3C"/>
    <w:rsid w:val="00BC481E"/>
    <w:rsid w:val="00BC5433"/>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534"/>
    <w:rsid w:val="00C76753"/>
    <w:rsid w:val="00C8586A"/>
    <w:rsid w:val="00CA2B4F"/>
    <w:rsid w:val="00CA5DB0"/>
    <w:rsid w:val="00CB3202"/>
    <w:rsid w:val="00CC084E"/>
    <w:rsid w:val="00CC58ED"/>
    <w:rsid w:val="00CE69D3"/>
    <w:rsid w:val="00D0135E"/>
    <w:rsid w:val="00D145EC"/>
    <w:rsid w:val="00D222E5"/>
    <w:rsid w:val="00D355FB"/>
    <w:rsid w:val="00D43C0B"/>
    <w:rsid w:val="00D44A74"/>
    <w:rsid w:val="00D560BE"/>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36693"/>
    <w:rsid w:val="00E413E0"/>
    <w:rsid w:val="00E42BFC"/>
    <w:rsid w:val="00E53AE3"/>
    <w:rsid w:val="00E5574A"/>
    <w:rsid w:val="00E64FB2"/>
    <w:rsid w:val="00E67B7D"/>
    <w:rsid w:val="00E81E2C"/>
    <w:rsid w:val="00E82FBF"/>
    <w:rsid w:val="00EA662E"/>
    <w:rsid w:val="00EB5D2F"/>
    <w:rsid w:val="00EC10EC"/>
    <w:rsid w:val="00EC456C"/>
    <w:rsid w:val="00ED166C"/>
    <w:rsid w:val="00ED1D88"/>
    <w:rsid w:val="00ED5FA6"/>
    <w:rsid w:val="00ED6080"/>
    <w:rsid w:val="00EE0176"/>
    <w:rsid w:val="00EF0942"/>
    <w:rsid w:val="00EF291F"/>
    <w:rsid w:val="00EF5B44"/>
    <w:rsid w:val="00F0218C"/>
    <w:rsid w:val="00F0251A"/>
    <w:rsid w:val="00F0393B"/>
    <w:rsid w:val="00F15D08"/>
    <w:rsid w:val="00F313DD"/>
    <w:rsid w:val="00F378BE"/>
    <w:rsid w:val="00F43120"/>
    <w:rsid w:val="00F44FF2"/>
    <w:rsid w:val="00F5432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72C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7520033">
      <w:bodyDiv w:val="1"/>
      <w:marLeft w:val="0"/>
      <w:marRight w:val="0"/>
      <w:marTop w:val="0"/>
      <w:marBottom w:val="0"/>
      <w:divBdr>
        <w:top w:val="none" w:sz="0" w:space="0" w:color="auto"/>
        <w:left w:val="none" w:sz="0" w:space="0" w:color="auto"/>
        <w:bottom w:val="none" w:sz="0" w:space="0" w:color="auto"/>
        <w:right w:val="none" w:sz="0" w:space="0" w:color="auto"/>
      </w:divBdr>
      <w:divsChild>
        <w:div w:id="1612399367">
          <w:marLeft w:val="432"/>
          <w:marRight w:val="0"/>
          <w:marTop w:val="240"/>
          <w:marBottom w:val="0"/>
          <w:divBdr>
            <w:top w:val="none" w:sz="0" w:space="0" w:color="auto"/>
            <w:left w:val="none" w:sz="0" w:space="0" w:color="auto"/>
            <w:bottom w:val="none" w:sz="0" w:space="0" w:color="auto"/>
            <w:right w:val="none" w:sz="0" w:space="0" w:color="auto"/>
          </w:divBdr>
        </w:div>
        <w:div w:id="1066492031">
          <w:marLeft w:val="1267"/>
          <w:marRight w:val="0"/>
          <w:marTop w:val="18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532360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394686">
      <w:bodyDiv w:val="1"/>
      <w:marLeft w:val="0"/>
      <w:marRight w:val="0"/>
      <w:marTop w:val="0"/>
      <w:marBottom w:val="0"/>
      <w:divBdr>
        <w:top w:val="none" w:sz="0" w:space="0" w:color="auto"/>
        <w:left w:val="none" w:sz="0" w:space="0" w:color="auto"/>
        <w:bottom w:val="none" w:sz="0" w:space="0" w:color="auto"/>
        <w:right w:val="none" w:sz="0" w:space="0" w:color="auto"/>
      </w:divBdr>
      <w:divsChild>
        <w:div w:id="838010269">
          <w:marLeft w:val="274"/>
          <w:marRight w:val="0"/>
          <w:marTop w:val="0"/>
          <w:marBottom w:val="0"/>
          <w:divBdr>
            <w:top w:val="none" w:sz="0" w:space="0" w:color="auto"/>
            <w:left w:val="none" w:sz="0" w:space="0" w:color="auto"/>
            <w:bottom w:val="none" w:sz="0" w:space="0" w:color="auto"/>
            <w:right w:val="none" w:sz="0" w:space="0" w:color="auto"/>
          </w:divBdr>
        </w:div>
        <w:div w:id="961156956">
          <w:marLeft w:val="274"/>
          <w:marRight w:val="0"/>
          <w:marTop w:val="0"/>
          <w:marBottom w:val="0"/>
          <w:divBdr>
            <w:top w:val="none" w:sz="0" w:space="0" w:color="auto"/>
            <w:left w:val="none" w:sz="0" w:space="0" w:color="auto"/>
            <w:bottom w:val="none" w:sz="0" w:space="0" w:color="auto"/>
            <w:right w:val="none" w:sz="0" w:space="0" w:color="auto"/>
          </w:divBdr>
        </w:div>
      </w:divsChild>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0404015">
      <w:bodyDiv w:val="1"/>
      <w:marLeft w:val="0"/>
      <w:marRight w:val="0"/>
      <w:marTop w:val="0"/>
      <w:marBottom w:val="0"/>
      <w:divBdr>
        <w:top w:val="none" w:sz="0" w:space="0" w:color="auto"/>
        <w:left w:val="none" w:sz="0" w:space="0" w:color="auto"/>
        <w:bottom w:val="none" w:sz="0" w:space="0" w:color="auto"/>
        <w:right w:val="none" w:sz="0" w:space="0" w:color="auto"/>
      </w:divBdr>
      <w:divsChild>
        <w:div w:id="1671105420">
          <w:marLeft w:val="274"/>
          <w:marRight w:val="0"/>
          <w:marTop w:val="0"/>
          <w:marBottom w:val="0"/>
          <w:divBdr>
            <w:top w:val="none" w:sz="0" w:space="0" w:color="auto"/>
            <w:left w:val="none" w:sz="0" w:space="0" w:color="auto"/>
            <w:bottom w:val="none" w:sz="0" w:space="0" w:color="auto"/>
            <w:right w:val="none" w:sz="0" w:space="0" w:color="auto"/>
          </w:divBdr>
        </w:div>
        <w:div w:id="51774764">
          <w:marLeft w:val="274"/>
          <w:marRight w:val="0"/>
          <w:marTop w:val="0"/>
          <w:marBottom w:val="0"/>
          <w:divBdr>
            <w:top w:val="none" w:sz="0" w:space="0" w:color="auto"/>
            <w:left w:val="none" w:sz="0" w:space="0" w:color="auto"/>
            <w:bottom w:val="none" w:sz="0" w:space="0" w:color="auto"/>
            <w:right w:val="none" w:sz="0" w:space="0" w:color="auto"/>
          </w:divBdr>
        </w:div>
        <w:div w:id="1249190195">
          <w:marLeft w:val="274"/>
          <w:marRight w:val="0"/>
          <w:marTop w:val="0"/>
          <w:marBottom w:val="0"/>
          <w:divBdr>
            <w:top w:val="none" w:sz="0" w:space="0" w:color="auto"/>
            <w:left w:val="none" w:sz="0" w:space="0" w:color="auto"/>
            <w:bottom w:val="none" w:sz="0" w:space="0" w:color="auto"/>
            <w:right w:val="none" w:sz="0" w:space="0" w:color="auto"/>
          </w:divBdr>
        </w:div>
        <w:div w:id="2019771354">
          <w:marLeft w:val="994"/>
          <w:marRight w:val="0"/>
          <w:marTop w:val="0"/>
          <w:marBottom w:val="0"/>
          <w:divBdr>
            <w:top w:val="none" w:sz="0" w:space="0" w:color="auto"/>
            <w:left w:val="none" w:sz="0" w:space="0" w:color="auto"/>
            <w:bottom w:val="none" w:sz="0" w:space="0" w:color="auto"/>
            <w:right w:val="none" w:sz="0" w:space="0" w:color="auto"/>
          </w:divBdr>
        </w:div>
        <w:div w:id="1344942789">
          <w:marLeft w:val="994"/>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045070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0092183">
      <w:bodyDiv w:val="1"/>
      <w:marLeft w:val="0"/>
      <w:marRight w:val="0"/>
      <w:marTop w:val="0"/>
      <w:marBottom w:val="0"/>
      <w:divBdr>
        <w:top w:val="none" w:sz="0" w:space="0" w:color="auto"/>
        <w:left w:val="none" w:sz="0" w:space="0" w:color="auto"/>
        <w:bottom w:val="none" w:sz="0" w:space="0" w:color="auto"/>
        <w:right w:val="none" w:sz="0" w:space="0" w:color="auto"/>
      </w:divBdr>
      <w:divsChild>
        <w:div w:id="1322150646">
          <w:marLeft w:val="274"/>
          <w:marRight w:val="0"/>
          <w:marTop w:val="0"/>
          <w:marBottom w:val="40"/>
          <w:divBdr>
            <w:top w:val="none" w:sz="0" w:space="0" w:color="auto"/>
            <w:left w:val="none" w:sz="0" w:space="0" w:color="auto"/>
            <w:bottom w:val="none" w:sz="0" w:space="0" w:color="auto"/>
            <w:right w:val="none" w:sz="0" w:space="0" w:color="auto"/>
          </w:divBdr>
        </w:div>
        <w:div w:id="315494715">
          <w:marLeft w:val="994"/>
          <w:marRight w:val="0"/>
          <w:marTop w:val="0"/>
          <w:marBottom w:val="40"/>
          <w:divBdr>
            <w:top w:val="none" w:sz="0" w:space="0" w:color="auto"/>
            <w:left w:val="none" w:sz="0" w:space="0" w:color="auto"/>
            <w:bottom w:val="none" w:sz="0" w:space="0" w:color="auto"/>
            <w:right w:val="none" w:sz="0" w:space="0" w:color="auto"/>
          </w:divBdr>
        </w:div>
        <w:div w:id="841043462">
          <w:marLeft w:val="994"/>
          <w:marRight w:val="0"/>
          <w:marTop w:val="0"/>
          <w:marBottom w:val="40"/>
          <w:divBdr>
            <w:top w:val="none" w:sz="0" w:space="0" w:color="auto"/>
            <w:left w:val="none" w:sz="0" w:space="0" w:color="auto"/>
            <w:bottom w:val="none" w:sz="0" w:space="0" w:color="auto"/>
            <w:right w:val="none" w:sz="0" w:space="0" w:color="auto"/>
          </w:divBdr>
        </w:div>
        <w:div w:id="579603493">
          <w:marLeft w:val="994"/>
          <w:marRight w:val="0"/>
          <w:marTop w:val="0"/>
          <w:marBottom w:val="40"/>
          <w:divBdr>
            <w:top w:val="none" w:sz="0" w:space="0" w:color="auto"/>
            <w:left w:val="none" w:sz="0" w:space="0" w:color="auto"/>
            <w:bottom w:val="none" w:sz="0" w:space="0" w:color="auto"/>
            <w:right w:val="none" w:sz="0" w:space="0" w:color="auto"/>
          </w:divBdr>
        </w:div>
        <w:div w:id="1611009355">
          <w:marLeft w:val="994"/>
          <w:marRight w:val="0"/>
          <w:marTop w:val="0"/>
          <w:marBottom w:val="40"/>
          <w:divBdr>
            <w:top w:val="none" w:sz="0" w:space="0" w:color="auto"/>
            <w:left w:val="none" w:sz="0" w:space="0" w:color="auto"/>
            <w:bottom w:val="none" w:sz="0" w:space="0" w:color="auto"/>
            <w:right w:val="none" w:sz="0" w:space="0" w:color="auto"/>
          </w:divBdr>
        </w:div>
        <w:div w:id="2056811596">
          <w:marLeft w:val="274"/>
          <w:marRight w:val="0"/>
          <w:marTop w:val="0"/>
          <w:marBottom w:val="40"/>
          <w:divBdr>
            <w:top w:val="none" w:sz="0" w:space="0" w:color="auto"/>
            <w:left w:val="none" w:sz="0" w:space="0" w:color="auto"/>
            <w:bottom w:val="none" w:sz="0" w:space="0" w:color="auto"/>
            <w:right w:val="none" w:sz="0" w:space="0" w:color="auto"/>
          </w:divBdr>
        </w:div>
        <w:div w:id="449864808">
          <w:marLeft w:val="994"/>
          <w:marRight w:val="0"/>
          <w:marTop w:val="0"/>
          <w:marBottom w:val="40"/>
          <w:divBdr>
            <w:top w:val="none" w:sz="0" w:space="0" w:color="auto"/>
            <w:left w:val="none" w:sz="0" w:space="0" w:color="auto"/>
            <w:bottom w:val="none" w:sz="0" w:space="0" w:color="auto"/>
            <w:right w:val="none" w:sz="0" w:space="0" w:color="auto"/>
          </w:divBdr>
        </w:div>
        <w:div w:id="1106072806">
          <w:marLeft w:val="994"/>
          <w:marRight w:val="0"/>
          <w:marTop w:val="0"/>
          <w:marBottom w:val="40"/>
          <w:divBdr>
            <w:top w:val="none" w:sz="0" w:space="0" w:color="auto"/>
            <w:left w:val="none" w:sz="0" w:space="0" w:color="auto"/>
            <w:bottom w:val="none" w:sz="0" w:space="0" w:color="auto"/>
            <w:right w:val="none" w:sz="0" w:space="0" w:color="auto"/>
          </w:divBdr>
        </w:div>
        <w:div w:id="699357110">
          <w:marLeft w:val="994"/>
          <w:marRight w:val="0"/>
          <w:marTop w:val="0"/>
          <w:marBottom w:val="40"/>
          <w:divBdr>
            <w:top w:val="none" w:sz="0" w:space="0" w:color="auto"/>
            <w:left w:val="none" w:sz="0" w:space="0" w:color="auto"/>
            <w:bottom w:val="none" w:sz="0" w:space="0" w:color="auto"/>
            <w:right w:val="none" w:sz="0" w:space="0" w:color="auto"/>
          </w:divBdr>
        </w:div>
        <w:div w:id="751971544">
          <w:marLeft w:val="994"/>
          <w:marRight w:val="0"/>
          <w:marTop w:val="0"/>
          <w:marBottom w:val="40"/>
          <w:divBdr>
            <w:top w:val="none" w:sz="0" w:space="0" w:color="auto"/>
            <w:left w:val="none" w:sz="0" w:space="0" w:color="auto"/>
            <w:bottom w:val="none" w:sz="0" w:space="0" w:color="auto"/>
            <w:right w:val="none" w:sz="0" w:space="0" w:color="auto"/>
          </w:divBdr>
        </w:div>
        <w:div w:id="995885281">
          <w:marLeft w:val="274"/>
          <w:marRight w:val="0"/>
          <w:marTop w:val="0"/>
          <w:marBottom w:val="40"/>
          <w:divBdr>
            <w:top w:val="none" w:sz="0" w:space="0" w:color="auto"/>
            <w:left w:val="none" w:sz="0" w:space="0" w:color="auto"/>
            <w:bottom w:val="none" w:sz="0" w:space="0" w:color="auto"/>
            <w:right w:val="none" w:sz="0" w:space="0" w:color="auto"/>
          </w:divBdr>
        </w:div>
        <w:div w:id="1974941182">
          <w:marLeft w:val="979"/>
          <w:marRight w:val="0"/>
          <w:marTop w:val="0"/>
          <w:marBottom w:val="40"/>
          <w:divBdr>
            <w:top w:val="none" w:sz="0" w:space="0" w:color="auto"/>
            <w:left w:val="none" w:sz="0" w:space="0" w:color="auto"/>
            <w:bottom w:val="none" w:sz="0" w:space="0" w:color="auto"/>
            <w:right w:val="none" w:sz="0" w:space="0" w:color="auto"/>
          </w:divBdr>
        </w:div>
        <w:div w:id="1893271698">
          <w:marLeft w:val="979"/>
          <w:marRight w:val="0"/>
          <w:marTop w:val="0"/>
          <w:marBottom w:val="40"/>
          <w:divBdr>
            <w:top w:val="none" w:sz="0" w:space="0" w:color="auto"/>
            <w:left w:val="none" w:sz="0" w:space="0" w:color="auto"/>
            <w:bottom w:val="none" w:sz="0" w:space="0" w:color="auto"/>
            <w:right w:val="none" w:sz="0" w:space="0" w:color="auto"/>
          </w:divBdr>
        </w:div>
        <w:div w:id="1826506489">
          <w:marLeft w:val="979"/>
          <w:marRight w:val="0"/>
          <w:marTop w:val="0"/>
          <w:marBottom w:val="40"/>
          <w:divBdr>
            <w:top w:val="none" w:sz="0" w:space="0" w:color="auto"/>
            <w:left w:val="none" w:sz="0" w:space="0" w:color="auto"/>
            <w:bottom w:val="none" w:sz="0" w:space="0" w:color="auto"/>
            <w:right w:val="none" w:sz="0" w:space="0" w:color="auto"/>
          </w:divBdr>
        </w:div>
        <w:div w:id="1504198198">
          <w:marLeft w:val="979"/>
          <w:marRight w:val="0"/>
          <w:marTop w:val="0"/>
          <w:marBottom w:val="40"/>
          <w:divBdr>
            <w:top w:val="none" w:sz="0" w:space="0" w:color="auto"/>
            <w:left w:val="none" w:sz="0" w:space="0" w:color="auto"/>
            <w:bottom w:val="none" w:sz="0" w:space="0" w:color="auto"/>
            <w:right w:val="none" w:sz="0" w:space="0" w:color="auto"/>
          </w:divBdr>
        </w:div>
        <w:div w:id="105271556">
          <w:marLeft w:val="979"/>
          <w:marRight w:val="0"/>
          <w:marTop w:val="0"/>
          <w:marBottom w:val="40"/>
          <w:divBdr>
            <w:top w:val="none" w:sz="0" w:space="0" w:color="auto"/>
            <w:left w:val="none" w:sz="0" w:space="0" w:color="auto"/>
            <w:bottom w:val="none" w:sz="0" w:space="0" w:color="auto"/>
            <w:right w:val="none" w:sz="0" w:space="0" w:color="auto"/>
          </w:divBdr>
        </w:div>
        <w:div w:id="1779328685">
          <w:marLeft w:val="979"/>
          <w:marRight w:val="0"/>
          <w:marTop w:val="0"/>
          <w:marBottom w:val="40"/>
          <w:divBdr>
            <w:top w:val="none" w:sz="0" w:space="0" w:color="auto"/>
            <w:left w:val="none" w:sz="0" w:space="0" w:color="auto"/>
            <w:bottom w:val="none" w:sz="0" w:space="0" w:color="auto"/>
            <w:right w:val="none" w:sz="0" w:space="0" w:color="auto"/>
          </w:divBdr>
        </w:div>
        <w:div w:id="2022853333">
          <w:marLeft w:val="979"/>
          <w:marRight w:val="0"/>
          <w:marTop w:val="0"/>
          <w:marBottom w:val="4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6155438">
      <w:bodyDiv w:val="1"/>
      <w:marLeft w:val="0"/>
      <w:marRight w:val="0"/>
      <w:marTop w:val="0"/>
      <w:marBottom w:val="0"/>
      <w:divBdr>
        <w:top w:val="none" w:sz="0" w:space="0" w:color="auto"/>
        <w:left w:val="none" w:sz="0" w:space="0" w:color="auto"/>
        <w:bottom w:val="none" w:sz="0" w:space="0" w:color="auto"/>
        <w:right w:val="none" w:sz="0" w:space="0" w:color="auto"/>
      </w:divBdr>
    </w:div>
    <w:div w:id="2032761249">
      <w:bodyDiv w:val="1"/>
      <w:marLeft w:val="0"/>
      <w:marRight w:val="0"/>
      <w:marTop w:val="0"/>
      <w:marBottom w:val="0"/>
      <w:divBdr>
        <w:top w:val="none" w:sz="0" w:space="0" w:color="auto"/>
        <w:left w:val="none" w:sz="0" w:space="0" w:color="auto"/>
        <w:bottom w:val="none" w:sz="0" w:space="0" w:color="auto"/>
        <w:right w:val="none" w:sz="0" w:space="0" w:color="auto"/>
      </w:divBdr>
      <w:divsChild>
        <w:div w:id="2133666523">
          <w:marLeft w:val="274"/>
          <w:marRight w:val="0"/>
          <w:marTop w:val="0"/>
          <w:marBottom w:val="40"/>
          <w:divBdr>
            <w:top w:val="none" w:sz="0" w:space="0" w:color="auto"/>
            <w:left w:val="none" w:sz="0" w:space="0" w:color="auto"/>
            <w:bottom w:val="none" w:sz="0" w:space="0" w:color="auto"/>
            <w:right w:val="none" w:sz="0" w:space="0" w:color="auto"/>
          </w:divBdr>
        </w:div>
        <w:div w:id="480342778">
          <w:marLeft w:val="994"/>
          <w:marRight w:val="0"/>
          <w:marTop w:val="0"/>
          <w:marBottom w:val="40"/>
          <w:divBdr>
            <w:top w:val="none" w:sz="0" w:space="0" w:color="auto"/>
            <w:left w:val="none" w:sz="0" w:space="0" w:color="auto"/>
            <w:bottom w:val="none" w:sz="0" w:space="0" w:color="auto"/>
            <w:right w:val="none" w:sz="0" w:space="0" w:color="auto"/>
          </w:divBdr>
        </w:div>
        <w:div w:id="244649010">
          <w:marLeft w:val="994"/>
          <w:marRight w:val="0"/>
          <w:marTop w:val="0"/>
          <w:marBottom w:val="40"/>
          <w:divBdr>
            <w:top w:val="none" w:sz="0" w:space="0" w:color="auto"/>
            <w:left w:val="none" w:sz="0" w:space="0" w:color="auto"/>
            <w:bottom w:val="none" w:sz="0" w:space="0" w:color="auto"/>
            <w:right w:val="none" w:sz="0" w:space="0" w:color="auto"/>
          </w:divBdr>
        </w:div>
        <w:div w:id="963344162">
          <w:marLeft w:val="994"/>
          <w:marRight w:val="0"/>
          <w:marTop w:val="0"/>
          <w:marBottom w:val="40"/>
          <w:divBdr>
            <w:top w:val="none" w:sz="0" w:space="0" w:color="auto"/>
            <w:left w:val="none" w:sz="0" w:space="0" w:color="auto"/>
            <w:bottom w:val="none" w:sz="0" w:space="0" w:color="auto"/>
            <w:right w:val="none" w:sz="0" w:space="0" w:color="auto"/>
          </w:divBdr>
        </w:div>
        <w:div w:id="817694088">
          <w:marLeft w:val="994"/>
          <w:marRight w:val="0"/>
          <w:marTop w:val="0"/>
          <w:marBottom w:val="40"/>
          <w:divBdr>
            <w:top w:val="none" w:sz="0" w:space="0" w:color="auto"/>
            <w:left w:val="none" w:sz="0" w:space="0" w:color="auto"/>
            <w:bottom w:val="none" w:sz="0" w:space="0" w:color="auto"/>
            <w:right w:val="none" w:sz="0" w:space="0" w:color="auto"/>
          </w:divBdr>
        </w:div>
        <w:div w:id="870650725">
          <w:marLeft w:val="274"/>
          <w:marRight w:val="0"/>
          <w:marTop w:val="0"/>
          <w:marBottom w:val="40"/>
          <w:divBdr>
            <w:top w:val="none" w:sz="0" w:space="0" w:color="auto"/>
            <w:left w:val="none" w:sz="0" w:space="0" w:color="auto"/>
            <w:bottom w:val="none" w:sz="0" w:space="0" w:color="auto"/>
            <w:right w:val="none" w:sz="0" w:space="0" w:color="auto"/>
          </w:divBdr>
        </w:div>
        <w:div w:id="1577471506">
          <w:marLeft w:val="994"/>
          <w:marRight w:val="0"/>
          <w:marTop w:val="0"/>
          <w:marBottom w:val="40"/>
          <w:divBdr>
            <w:top w:val="none" w:sz="0" w:space="0" w:color="auto"/>
            <w:left w:val="none" w:sz="0" w:space="0" w:color="auto"/>
            <w:bottom w:val="none" w:sz="0" w:space="0" w:color="auto"/>
            <w:right w:val="none" w:sz="0" w:space="0" w:color="auto"/>
          </w:divBdr>
        </w:div>
        <w:div w:id="113913747">
          <w:marLeft w:val="994"/>
          <w:marRight w:val="0"/>
          <w:marTop w:val="0"/>
          <w:marBottom w:val="40"/>
          <w:divBdr>
            <w:top w:val="none" w:sz="0" w:space="0" w:color="auto"/>
            <w:left w:val="none" w:sz="0" w:space="0" w:color="auto"/>
            <w:bottom w:val="none" w:sz="0" w:space="0" w:color="auto"/>
            <w:right w:val="none" w:sz="0" w:space="0" w:color="auto"/>
          </w:divBdr>
        </w:div>
        <w:div w:id="130833916">
          <w:marLeft w:val="994"/>
          <w:marRight w:val="0"/>
          <w:marTop w:val="0"/>
          <w:marBottom w:val="40"/>
          <w:divBdr>
            <w:top w:val="none" w:sz="0" w:space="0" w:color="auto"/>
            <w:left w:val="none" w:sz="0" w:space="0" w:color="auto"/>
            <w:bottom w:val="none" w:sz="0" w:space="0" w:color="auto"/>
            <w:right w:val="none" w:sz="0" w:space="0" w:color="auto"/>
          </w:divBdr>
        </w:div>
        <w:div w:id="2135899204">
          <w:marLeft w:val="994"/>
          <w:marRight w:val="0"/>
          <w:marTop w:val="0"/>
          <w:marBottom w:val="40"/>
          <w:divBdr>
            <w:top w:val="none" w:sz="0" w:space="0" w:color="auto"/>
            <w:left w:val="none" w:sz="0" w:space="0" w:color="auto"/>
            <w:bottom w:val="none" w:sz="0" w:space="0" w:color="auto"/>
            <w:right w:val="none" w:sz="0" w:space="0" w:color="auto"/>
          </w:divBdr>
        </w:div>
        <w:div w:id="1287082125">
          <w:marLeft w:val="274"/>
          <w:marRight w:val="0"/>
          <w:marTop w:val="0"/>
          <w:marBottom w:val="40"/>
          <w:divBdr>
            <w:top w:val="none" w:sz="0" w:space="0" w:color="auto"/>
            <w:left w:val="none" w:sz="0" w:space="0" w:color="auto"/>
            <w:bottom w:val="none" w:sz="0" w:space="0" w:color="auto"/>
            <w:right w:val="none" w:sz="0" w:space="0" w:color="auto"/>
          </w:divBdr>
        </w:div>
        <w:div w:id="52892733">
          <w:marLeft w:val="979"/>
          <w:marRight w:val="0"/>
          <w:marTop w:val="0"/>
          <w:marBottom w:val="40"/>
          <w:divBdr>
            <w:top w:val="none" w:sz="0" w:space="0" w:color="auto"/>
            <w:left w:val="none" w:sz="0" w:space="0" w:color="auto"/>
            <w:bottom w:val="none" w:sz="0" w:space="0" w:color="auto"/>
            <w:right w:val="none" w:sz="0" w:space="0" w:color="auto"/>
          </w:divBdr>
        </w:div>
        <w:div w:id="1469710404">
          <w:marLeft w:val="979"/>
          <w:marRight w:val="0"/>
          <w:marTop w:val="0"/>
          <w:marBottom w:val="40"/>
          <w:divBdr>
            <w:top w:val="none" w:sz="0" w:space="0" w:color="auto"/>
            <w:left w:val="none" w:sz="0" w:space="0" w:color="auto"/>
            <w:bottom w:val="none" w:sz="0" w:space="0" w:color="auto"/>
            <w:right w:val="none" w:sz="0" w:space="0" w:color="auto"/>
          </w:divBdr>
        </w:div>
        <w:div w:id="1992631802">
          <w:marLeft w:val="979"/>
          <w:marRight w:val="0"/>
          <w:marTop w:val="0"/>
          <w:marBottom w:val="40"/>
          <w:divBdr>
            <w:top w:val="none" w:sz="0" w:space="0" w:color="auto"/>
            <w:left w:val="none" w:sz="0" w:space="0" w:color="auto"/>
            <w:bottom w:val="none" w:sz="0" w:space="0" w:color="auto"/>
            <w:right w:val="none" w:sz="0" w:space="0" w:color="auto"/>
          </w:divBdr>
        </w:div>
        <w:div w:id="1061713901">
          <w:marLeft w:val="979"/>
          <w:marRight w:val="0"/>
          <w:marTop w:val="0"/>
          <w:marBottom w:val="40"/>
          <w:divBdr>
            <w:top w:val="none" w:sz="0" w:space="0" w:color="auto"/>
            <w:left w:val="none" w:sz="0" w:space="0" w:color="auto"/>
            <w:bottom w:val="none" w:sz="0" w:space="0" w:color="auto"/>
            <w:right w:val="none" w:sz="0" w:space="0" w:color="auto"/>
          </w:divBdr>
        </w:div>
        <w:div w:id="255335298">
          <w:marLeft w:val="979"/>
          <w:marRight w:val="0"/>
          <w:marTop w:val="0"/>
          <w:marBottom w:val="40"/>
          <w:divBdr>
            <w:top w:val="none" w:sz="0" w:space="0" w:color="auto"/>
            <w:left w:val="none" w:sz="0" w:space="0" w:color="auto"/>
            <w:bottom w:val="none" w:sz="0" w:space="0" w:color="auto"/>
            <w:right w:val="none" w:sz="0" w:space="0" w:color="auto"/>
          </w:divBdr>
        </w:div>
        <w:div w:id="326904966">
          <w:marLeft w:val="979"/>
          <w:marRight w:val="0"/>
          <w:marTop w:val="0"/>
          <w:marBottom w:val="40"/>
          <w:divBdr>
            <w:top w:val="none" w:sz="0" w:space="0" w:color="auto"/>
            <w:left w:val="none" w:sz="0" w:space="0" w:color="auto"/>
            <w:bottom w:val="none" w:sz="0" w:space="0" w:color="auto"/>
            <w:right w:val="none" w:sz="0" w:space="0" w:color="auto"/>
          </w:divBdr>
        </w:div>
        <w:div w:id="521817697">
          <w:marLeft w:val="979"/>
          <w:marRight w:val="0"/>
          <w:marTop w:val="0"/>
          <w:marBottom w:val="4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1844</Words>
  <Characters>10515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Longson Tsai (蔡隆盛)</dc:creator>
  <cp:keywords/>
  <dc:description/>
  <cp:lastModifiedBy>MediaTek Inc.</cp:lastModifiedBy>
  <cp:revision>5</cp:revision>
  <cp:lastPrinted>2001-04-23T09:30:00Z</cp:lastPrinted>
  <dcterms:created xsi:type="dcterms:W3CDTF">2023-05-30T06:39:00Z</dcterms:created>
  <dcterms:modified xsi:type="dcterms:W3CDTF">2023-05-30T06:44:00Z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2023-05-04T13:01:22Z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be776d07-1215-45ac-b8c6-386c52a187e1</vt:lpwstr>
  </property>
  <property fmtid="{D5CDD505-2E9C-101B-9397-08002B2CF9AE}" pid="8" name="MSIP_Label_83bcef13-7cac-433f-ba1d-47a323951816_ContentBits">
    <vt:lpwstr>0</vt:lpwstr>
  </property>
</Properties>
</file>